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ageBreakBefore w:val="0"/>
        <w:rPr>
          <w:b w:val="1"/>
          <w:bCs w:val="1"/>
          <w:i w:val="1"/>
          <w:iCs w:val="1"/>
        </w:rPr>
      </w:pPr>
      <w:r w:rsidDel="00000000" w:rsidR="00000000" w:rsidRPr="00000000">
        <w:rPr>
          <w:b w:val="1"/>
          <w:bCs w:val="1"/>
          <w:i w:val="1"/>
          <w:iCs w:val="1"/>
          <w:rtl w:val="0"/>
        </w:rPr>
        <w:t xml:space="preserve">16 Socio-demographic risk factors for alcohol and drug dependence: the 10-year follow-up of the national comorbidity survey; 2009</w:t>
      </w:r>
    </w:p>
    <w:p w:rsidR="00000000" w:rsidDel="00000000" w:rsidP="00000000" w:rsidRDefault="00000000" w:rsidRPr="00000000" w14:paraId="00000002">
      <w:pPr>
        <w:pageBreakBefore w:val="0"/>
        <w:rPr>
          <w:i w:val="1"/>
          <w:iCs w:val="1"/>
        </w:rPr>
      </w:pPr>
      <w:r w:rsidDel="00000000" w:rsidR="00000000" w:rsidRPr="00000000">
        <w:rPr>
          <w:rtl w:val="0"/>
        </w:rPr>
      </w:r>
    </w:p>
    <w:p w:rsidR="00000000" w:rsidDel="00000000" w:rsidP="00000000" w:rsidRDefault="00000000" w:rsidRPr="00000000" w14:paraId="00000003">
      <w:pPr>
        <w:pageBreakBefore w:val="0"/>
        <w:rPr>
          <w:i w:val="1"/>
          <w:iCs w:val="1"/>
        </w:rPr>
      </w:pPr>
      <w:r w:rsidDel="00000000" w:rsidR="00000000" w:rsidRPr="00000000">
        <w:rPr>
          <w:i w:val="1"/>
          <w:iCs w:val="1"/>
          <w:rtl w:val="0"/>
        </w:rPr>
        <w:t xml:space="preserve">no clear socio demographic risk group, depends on stage of use and baseline substance use levels</w:t>
      </w:r>
    </w:p>
    <w:p w:rsidR="00000000" w:rsidDel="00000000" w:rsidP="00000000" w:rsidRDefault="00000000" w:rsidRPr="00000000" w14:paraId="00000004">
      <w:pPr>
        <w:pageBreakBefore w:val="0"/>
        <w:rPr>
          <w:i w:val="1"/>
          <w:iCs w:val="1"/>
        </w:rPr>
      </w:pPr>
      <w:r w:rsidDel="00000000" w:rsidR="00000000" w:rsidRPr="00000000">
        <w:rPr>
          <w:rtl w:val="0"/>
        </w:rPr>
      </w:r>
    </w:p>
    <w:p w:rsidR="00000000" w:rsidDel="00000000" w:rsidP="00000000" w:rsidRDefault="00000000" w:rsidRPr="00000000" w14:paraId="00000005">
      <w:pPr>
        <w:pageBreakBefore w:val="0"/>
        <w:rPr>
          <w:i w:val="1"/>
          <w:iCs w:val="1"/>
        </w:rPr>
      </w:pPr>
      <w:r w:rsidDel="00000000" w:rsidR="00000000" w:rsidRPr="00000000">
        <w:rPr>
          <w:i w:val="1"/>
          <w:iCs w:val="1"/>
          <w:rtl w:val="0"/>
        </w:rPr>
        <w:t xml:space="preserve">Overall: age, smoking (non dependent), being student, low ed, non white, occ. Status influence development of alcohol dependence, but depends on substance use stage at baseline.</w:t>
      </w:r>
    </w:p>
    <w:p w:rsidR="00000000" w:rsidDel="00000000" w:rsidP="00000000" w:rsidRDefault="00000000" w:rsidRPr="00000000" w14:paraId="00000006">
      <w:pPr>
        <w:pageBreakBefore w:val="0"/>
        <w:rPr>
          <w:i w:val="1"/>
          <w:iCs w:val="1"/>
        </w:rPr>
      </w:pPr>
      <w:r w:rsidDel="00000000" w:rsidR="00000000" w:rsidRPr="00000000">
        <w:rPr>
          <w:rtl w:val="0"/>
        </w:rPr>
      </w:r>
    </w:p>
    <w:p w:rsidR="00000000" w:rsidDel="00000000" w:rsidP="00000000" w:rsidRDefault="00000000" w:rsidRPr="00000000" w14:paraId="00000007">
      <w:pPr>
        <w:pageBreakBefore w:val="0"/>
        <w:rPr>
          <w:i w:val="1"/>
          <w:iCs w:val="1"/>
        </w:rPr>
      </w:pPr>
      <w:r w:rsidDel="00000000" w:rsidR="00000000" w:rsidRPr="00000000">
        <w:rPr>
          <w:i w:val="1"/>
          <w:iCs w:val="1"/>
          <w:rtl w:val="0"/>
        </w:rPr>
        <w:t xml:space="preserve">Source 64: 19</w:t>
      </w:r>
    </w:p>
    <w:p w:rsidR="00000000" w:rsidDel="00000000" w:rsidP="00000000" w:rsidRDefault="00000000" w:rsidRPr="00000000" w14:paraId="00000008">
      <w:pPr>
        <w:pageBreakBefore w:val="0"/>
        <w:rPr>
          <w:i w:val="1"/>
          <w:iCs w:val="1"/>
          <w:color w:val="333333"/>
          <w:sz w:val="20"/>
          <w:szCs w:val="20"/>
        </w:rPr>
      </w:pPr>
      <w:r w:rsidDel="00000000" w:rsidR="00000000" w:rsidRPr="00000000">
        <w:rPr>
          <w:rtl w:val="0"/>
        </w:rPr>
      </w:r>
    </w:p>
    <w:p w:rsidR="00000000" w:rsidDel="00000000" w:rsidP="00000000" w:rsidRDefault="00000000" w:rsidRPr="00000000" w14:paraId="00000009">
      <w:pPr>
        <w:pageBreakBefore w:val="0"/>
        <w:rPr>
          <w:b w:val="1"/>
          <w:bCs w:val="1"/>
          <w:i w:val="1"/>
          <w:iCs w:val="1"/>
          <w:color w:val="434343"/>
          <w:highlight w:val="white"/>
        </w:rPr>
      </w:pPr>
      <w:r w:rsidDel="00000000" w:rsidR="00000000" w:rsidRPr="00000000">
        <w:rPr>
          <w:b w:val="1"/>
          <w:bCs w:val="1"/>
          <w:i w:val="1"/>
          <w:iCs w:val="1"/>
          <w:color w:val="434343"/>
          <w:highlight w:val="white"/>
          <w:rtl w:val="0"/>
        </w:rPr>
        <w:t xml:space="preserve">17 </w:t>
      </w:r>
      <w:r w:rsidDel="00000000" w:rsidR="00000000" w:rsidRPr="00000000">
        <w:rPr>
          <w:b w:val="1"/>
          <w:bCs w:val="1"/>
          <w:i w:val="1"/>
          <w:iCs w:val="1"/>
          <w:color w:val="434343"/>
          <w:highlight w:val="white"/>
          <w:rtl w:val="0"/>
        </w:rPr>
        <w:t xml:space="preserve">Childhood and adolescent predictors of alcohol abuse and dependence in young adulthood.</w:t>
      </w:r>
    </w:p>
    <w:p w:rsidR="00000000" w:rsidDel="00000000" w:rsidP="00000000" w:rsidRDefault="00000000" w:rsidRPr="00000000" w14:paraId="0000000A">
      <w:pPr>
        <w:pageBreakBefore w:val="0"/>
        <w:rPr>
          <w:b w:val="1"/>
          <w:bCs w:val="1"/>
          <w:i w:val="1"/>
          <w:iCs w:val="1"/>
          <w:color w:val="434343"/>
          <w:highlight w:val="white"/>
        </w:rPr>
      </w:pPr>
      <w:r w:rsidDel="00000000" w:rsidR="00000000" w:rsidRPr="00000000">
        <w:rPr>
          <w:rtl w:val="0"/>
        </w:rPr>
      </w:r>
    </w:p>
    <w:p w:rsidR="00000000" w:rsidDel="00000000" w:rsidP="00000000" w:rsidRDefault="00000000" w:rsidRPr="00000000" w14:paraId="0000000B">
      <w:pPr>
        <w:pageBreakBefore w:val="0"/>
        <w:rPr>
          <w:i w:val="1"/>
          <w:iCs w:val="1"/>
          <w:color w:val="333333"/>
          <w:sz w:val="20"/>
          <w:szCs w:val="20"/>
          <w:highlight w:val="white"/>
        </w:rPr>
      </w:pPr>
      <w:r w:rsidDel="00000000" w:rsidR="00000000" w:rsidRPr="00000000">
        <w:rPr>
          <w:i w:val="1"/>
          <w:iCs w:val="1"/>
          <w:color w:val="333333"/>
          <w:sz w:val="20"/>
          <w:szCs w:val="20"/>
          <w:highlight w:val="white"/>
          <w:rtl w:val="0"/>
        </w:rPr>
        <w:t xml:space="preserve">Strong bonding to school,</w:t>
      </w:r>
      <w:r w:rsidDel="00000000" w:rsidR="00000000" w:rsidRPr="00000000">
        <w:rPr>
          <w:b w:val="1"/>
          <w:bCs w:val="1"/>
          <w:i w:val="1"/>
          <w:iCs w:val="1"/>
          <w:color w:val="333333"/>
          <w:sz w:val="20"/>
          <w:szCs w:val="20"/>
          <w:highlight w:val="white"/>
          <w:rtl w:val="0"/>
        </w:rPr>
        <w:t xml:space="preserve"> close parental monitoring of children and clearly defined family rules for behavior, appropriate parental rewards for good behaviors,</w:t>
      </w:r>
      <w:r w:rsidDel="00000000" w:rsidR="00000000" w:rsidRPr="00000000">
        <w:rPr>
          <w:i w:val="1"/>
          <w:iCs w:val="1"/>
          <w:color w:val="333333"/>
          <w:sz w:val="20"/>
          <w:szCs w:val="20"/>
          <w:highlight w:val="white"/>
          <w:rtl w:val="0"/>
        </w:rPr>
        <w:t xml:space="preserve"> high level of refusal skills and strong belief in the moral order </w:t>
      </w:r>
      <w:r w:rsidDel="00000000" w:rsidR="00000000" w:rsidRPr="00000000">
        <w:rPr>
          <w:b w:val="1"/>
          <w:bCs w:val="1"/>
          <w:i w:val="1"/>
          <w:iCs w:val="1"/>
          <w:color w:val="333333"/>
          <w:sz w:val="20"/>
          <w:szCs w:val="20"/>
          <w:highlight w:val="white"/>
          <w:rtl w:val="0"/>
        </w:rPr>
        <w:t xml:space="preserve">predicted a lower risk for alcohol abuse and dependence at age 21</w:t>
      </w:r>
      <w:r w:rsidDel="00000000" w:rsidR="00000000" w:rsidRPr="00000000">
        <w:rPr>
          <w:i w:val="1"/>
          <w:iCs w:val="1"/>
          <w:color w:val="333333"/>
          <w:sz w:val="20"/>
          <w:szCs w:val="20"/>
          <w:highlight w:val="white"/>
          <w:rtl w:val="0"/>
        </w:rPr>
        <w:t xml:space="preserve">. Of these, strong bonding to school consistently predicted lower alcohol abuse and dependence from all three ages. </w:t>
      </w:r>
    </w:p>
    <w:p w:rsidR="00000000" w:rsidDel="00000000" w:rsidP="00000000" w:rsidRDefault="00000000" w:rsidRPr="00000000" w14:paraId="0000000C">
      <w:pPr>
        <w:pageBreakBefore w:val="0"/>
        <w:rPr>
          <w:i w:val="1"/>
          <w:iCs w:val="1"/>
          <w:color w:val="333333"/>
          <w:sz w:val="20"/>
          <w:szCs w:val="20"/>
          <w:highlight w:val="white"/>
        </w:rPr>
      </w:pPr>
      <w:r w:rsidDel="00000000" w:rsidR="00000000" w:rsidRPr="00000000">
        <w:rPr>
          <w:rtl w:val="0"/>
        </w:rPr>
      </w:r>
    </w:p>
    <w:p w:rsidR="00000000" w:rsidDel="00000000" w:rsidP="00000000" w:rsidRDefault="00000000" w:rsidRPr="00000000" w14:paraId="0000000D">
      <w:pPr>
        <w:pageBreakBefore w:val="0"/>
        <w:rPr>
          <w:b w:val="1"/>
          <w:bCs w:val="1"/>
          <w:i w:val="1"/>
          <w:iCs w:val="1"/>
          <w:color w:val="333333"/>
          <w:highlight w:val="white"/>
        </w:rPr>
      </w:pPr>
      <w:r w:rsidDel="00000000" w:rsidR="00000000" w:rsidRPr="00000000">
        <w:rPr>
          <w:b w:val="1"/>
          <w:bCs w:val="1"/>
          <w:i w:val="1"/>
          <w:iCs w:val="1"/>
          <w:color w:val="333333"/>
          <w:highlight w:val="white"/>
          <w:rtl w:val="0"/>
        </w:rPr>
        <w:t xml:space="preserve">18 Childhood Risk Factors and Adolescent Drug and Alcohol Abuse, Swaim  </w:t>
      </w:r>
    </w:p>
    <w:p w:rsidR="00000000" w:rsidDel="00000000" w:rsidP="00000000" w:rsidRDefault="00000000" w:rsidRPr="00000000" w14:paraId="0000000E">
      <w:pPr>
        <w:pageBreakBefore w:val="0"/>
        <w:rPr>
          <w:i w:val="1"/>
          <w:iCs w:val="1"/>
          <w:color w:val="333333"/>
          <w:highlight w:val="white"/>
        </w:rPr>
      </w:pPr>
      <w:r w:rsidDel="00000000" w:rsidR="00000000" w:rsidRPr="00000000">
        <w:rPr>
          <w:i w:val="1"/>
          <w:iCs w:val="1"/>
          <w:color w:val="333333"/>
          <w:highlight w:val="white"/>
          <w:rtl w:val="0"/>
        </w:rPr>
        <w:t xml:space="preserve">Key interpersonal risk factors include </w:t>
      </w:r>
      <w:r w:rsidDel="00000000" w:rsidR="00000000" w:rsidRPr="00000000">
        <w:rPr>
          <w:b w:val="1"/>
          <w:bCs w:val="1"/>
          <w:i w:val="1"/>
          <w:iCs w:val="1"/>
          <w:color w:val="333333"/>
          <w:highlight w:val="white"/>
          <w:rtl w:val="0"/>
        </w:rPr>
        <w:t xml:space="preserve">family mismanagement, parental substance use</w:t>
      </w:r>
      <w:r w:rsidDel="00000000" w:rsidR="00000000" w:rsidRPr="00000000">
        <w:rPr>
          <w:i w:val="1"/>
          <w:iCs w:val="1"/>
          <w:color w:val="333333"/>
          <w:highlight w:val="white"/>
          <w:rtl w:val="0"/>
        </w:rPr>
        <w:t xml:space="preserve">, low academic performance and commitment, and association with substance-using peers. </w:t>
      </w:r>
    </w:p>
    <w:p w:rsidR="00000000" w:rsidDel="00000000" w:rsidP="00000000" w:rsidRDefault="00000000" w:rsidRPr="00000000" w14:paraId="0000000F">
      <w:pPr>
        <w:pageBreakBefore w:val="0"/>
        <w:rPr>
          <w:highlight w:val="white"/>
        </w:rPr>
      </w:pPr>
      <w:r w:rsidDel="00000000" w:rsidR="00000000" w:rsidRPr="00000000">
        <w:rPr>
          <w:rtl w:val="0"/>
        </w:rPr>
      </w:r>
    </w:p>
    <w:p w:rsidR="00000000" w:rsidDel="00000000" w:rsidP="00000000" w:rsidRDefault="00000000" w:rsidRPr="00000000" w14:paraId="00000010">
      <w:pPr>
        <w:pStyle w:val="Heading1"/>
        <w:keepNext w:val="0"/>
        <w:keepLines w:val="0"/>
        <w:pageBreakBefore w:val="0"/>
        <w:shd w:fill="ffffff" w:val="clear"/>
        <w:spacing w:after="240" w:before="0" w:line="335.99999999999994" w:lineRule="auto"/>
        <w:rPr>
          <w:b w:val="1"/>
          <w:bCs w:val="1"/>
          <w:i w:val="1"/>
          <w:iCs w:val="1"/>
          <w:sz w:val="22"/>
          <w:szCs w:val="22"/>
          <w:highlight w:val="white"/>
        </w:rPr>
      </w:pPr>
      <w:bookmarkStart w:colFirst="0" w:colLast="0" w:name="_36nxsnxen86l" w:id="0"/>
      <w:bookmarkEnd w:id="0"/>
      <w:r w:rsidDel="00000000" w:rsidR="00000000" w:rsidRPr="00000000">
        <w:rPr>
          <w:b w:val="1"/>
          <w:bCs w:val="1"/>
          <w:i w:val="1"/>
          <w:iCs w:val="1"/>
          <w:sz w:val="22"/>
          <w:szCs w:val="22"/>
          <w:highlight w:val="white"/>
          <w:rtl w:val="0"/>
        </w:rPr>
        <w:t xml:space="preserve">20 </w:t>
      </w:r>
      <w:r w:rsidDel="00000000" w:rsidR="00000000" w:rsidRPr="00000000">
        <w:rPr>
          <w:b w:val="1"/>
          <w:bCs w:val="1"/>
          <w:i w:val="1"/>
          <w:iCs w:val="1"/>
          <w:sz w:val="22"/>
          <w:szCs w:val="22"/>
          <w:highlight w:val="white"/>
          <w:rtl w:val="0"/>
        </w:rPr>
        <w:t xml:space="preserve">Parent attitudes, family dynamics and adolescent drinking: qualitative study of the Australian parenting guidelines for adolescent alcohol use</w:t>
      </w:r>
    </w:p>
    <w:p w:rsidR="00000000" w:rsidDel="00000000" w:rsidP="00000000" w:rsidRDefault="00000000" w:rsidRPr="00000000" w14:paraId="00000011">
      <w:pPr>
        <w:pageBreakBefore w:val="0"/>
        <w:rPr>
          <w:i w:val="1"/>
          <w:iCs w:val="1"/>
        </w:rPr>
      </w:pPr>
      <w:r w:rsidDel="00000000" w:rsidR="00000000" w:rsidRPr="00000000">
        <w:rPr>
          <w:i w:val="1"/>
          <w:iCs w:val="1"/>
          <w:rtl w:val="0"/>
        </w:rPr>
        <w:t xml:space="preserve">In Australia: guidelines for adolescent alcohol use, do these work? What are the problems/possible improvements. WIll have evidence that this method could work.</w:t>
      </w:r>
    </w:p>
    <w:p w:rsidR="00000000" w:rsidDel="00000000" w:rsidP="00000000" w:rsidRDefault="00000000" w:rsidRPr="00000000" w14:paraId="00000012">
      <w:pPr>
        <w:pageBreakBefore w:val="0"/>
        <w:rPr>
          <w:i w:val="1"/>
          <w:iCs w:val="1"/>
        </w:rPr>
      </w:pPr>
      <w:r w:rsidDel="00000000" w:rsidR="00000000" w:rsidRPr="00000000">
        <w:rPr>
          <w:i w:val="1"/>
          <w:iCs w:val="1"/>
          <w:rtl w:val="0"/>
        </w:rPr>
        <w:t xml:space="preserve">But: poor knowledge of these guidelines, how to get them across? No adherence to rules, maybe too strict, hard to actually execute for parents. Parents have sense of inevitability for child to be exposed to alcohol, maybe true? Doesnt matter what parent tries.</w:t>
      </w:r>
    </w:p>
    <w:p w:rsidR="00000000" w:rsidDel="00000000" w:rsidP="00000000" w:rsidRDefault="00000000" w:rsidRPr="00000000" w14:paraId="00000013">
      <w:pPr>
        <w:pStyle w:val="Heading1"/>
        <w:keepNext w:val="0"/>
        <w:keepLines w:val="0"/>
        <w:pageBreakBefore w:val="0"/>
        <w:pBdr>
          <w:top w:color="auto" w:space="3" w:sz="0" w:val="none"/>
        </w:pBdr>
        <w:shd w:fill="f8f8f8" w:val="clear"/>
        <w:spacing w:before="480" w:lineRule="auto"/>
        <w:rPr>
          <w:b w:val="1"/>
          <w:bCs w:val="1"/>
          <w:i w:val="1"/>
          <w:iCs w:val="1"/>
          <w:color w:val="555555"/>
          <w:sz w:val="30"/>
          <w:szCs w:val="30"/>
        </w:rPr>
      </w:pPr>
      <w:bookmarkStart w:colFirst="0" w:colLast="0" w:name="_bz4s10mroqne" w:id="1"/>
      <w:bookmarkEnd w:id="1"/>
      <w:r w:rsidDel="00000000" w:rsidR="00000000" w:rsidRPr="00000000">
        <w:rPr>
          <w:b w:val="1"/>
          <w:bCs w:val="1"/>
          <w:i w:val="1"/>
          <w:iCs w:val="1"/>
          <w:color w:val="555555"/>
          <w:sz w:val="30"/>
          <w:szCs w:val="30"/>
          <w:rtl w:val="0"/>
        </w:rPr>
        <w:t xml:space="preserve">21 Predicting patterns of adolescent alcohol use: a longitudinal study.</w:t>
      </w:r>
    </w:p>
    <w:p w:rsidR="00000000" w:rsidDel="00000000" w:rsidP="00000000" w:rsidRDefault="00000000" w:rsidRPr="00000000" w14:paraId="00000014">
      <w:pPr>
        <w:pageBreakBefore w:val="0"/>
        <w:rPr>
          <w:i w:val="1"/>
          <w:iCs w:val="1"/>
        </w:rPr>
      </w:pPr>
      <w:r w:rsidDel="00000000" w:rsidR="00000000" w:rsidRPr="00000000">
        <w:rPr>
          <w:i w:val="1"/>
          <w:iCs w:val="1"/>
          <w:rtl w:val="0"/>
        </w:rPr>
        <w:t xml:space="preserve">Parental attitudes only predicted moving to normative drinking, maybe not problematic? No need to stop this, need to intervene at the step to high-risk drinker, social activity with peers?</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Style w:val="Heading1"/>
        <w:keepNext w:val="0"/>
        <w:keepLines w:val="0"/>
        <w:pageBreakBefore w:val="0"/>
        <w:shd w:fill="ffffff" w:val="clear"/>
        <w:spacing w:after="320" w:before="320" w:line="300" w:lineRule="auto"/>
        <w:rPr>
          <w:b w:val="1"/>
          <w:bCs w:val="1"/>
          <w:sz w:val="22"/>
          <w:szCs w:val="22"/>
        </w:rPr>
      </w:pPr>
      <w:bookmarkStart w:colFirst="0" w:colLast="0" w:name="_blgujmxvrk68" w:id="2"/>
      <w:bookmarkEnd w:id="2"/>
      <w:r w:rsidDel="00000000" w:rsidR="00000000" w:rsidRPr="00000000">
        <w:rPr>
          <w:rtl w:val="0"/>
        </w:rPr>
      </w:r>
    </w:p>
    <w:p w:rsidR="00000000" w:rsidDel="00000000" w:rsidP="00000000" w:rsidRDefault="00000000" w:rsidRPr="00000000" w14:paraId="00000017">
      <w:pPr>
        <w:pStyle w:val="Heading1"/>
        <w:keepNext w:val="0"/>
        <w:keepLines w:val="0"/>
        <w:pageBreakBefore w:val="0"/>
        <w:shd w:fill="ffffff" w:val="clear"/>
        <w:spacing w:after="320" w:before="320" w:line="300" w:lineRule="auto"/>
        <w:rPr>
          <w:b w:val="1"/>
          <w:bCs w:val="1"/>
          <w:sz w:val="22"/>
          <w:szCs w:val="22"/>
        </w:rPr>
      </w:pPr>
      <w:bookmarkStart w:colFirst="0" w:colLast="0" w:name="_glchmjum9pms" w:id="3"/>
      <w:bookmarkEnd w:id="3"/>
      <w:r w:rsidDel="00000000" w:rsidR="00000000" w:rsidRPr="00000000">
        <w:rPr>
          <w:rtl w:val="0"/>
        </w:rPr>
      </w:r>
    </w:p>
    <w:p w:rsidR="00000000" w:rsidDel="00000000" w:rsidP="00000000" w:rsidRDefault="00000000" w:rsidRPr="00000000" w14:paraId="00000018">
      <w:pPr>
        <w:pStyle w:val="Heading1"/>
        <w:keepNext w:val="0"/>
        <w:keepLines w:val="0"/>
        <w:pageBreakBefore w:val="0"/>
        <w:shd w:fill="ffffff" w:val="clear"/>
        <w:spacing w:after="320" w:before="320" w:line="300" w:lineRule="auto"/>
        <w:rPr>
          <w:b w:val="1"/>
          <w:bCs w:val="1"/>
          <w:i w:val="1"/>
          <w:iCs w:val="1"/>
          <w:sz w:val="22"/>
          <w:szCs w:val="22"/>
        </w:rPr>
      </w:pPr>
      <w:bookmarkStart w:colFirst="0" w:colLast="0" w:name="_8mi56ls9tcyk" w:id="4"/>
      <w:bookmarkEnd w:id="4"/>
      <w:r w:rsidDel="00000000" w:rsidR="00000000" w:rsidRPr="00000000">
        <w:rPr>
          <w:b w:val="1"/>
          <w:bCs w:val="1"/>
          <w:i w:val="1"/>
          <w:iCs w:val="1"/>
          <w:sz w:val="22"/>
          <w:szCs w:val="22"/>
          <w:rtl w:val="0"/>
        </w:rPr>
        <w:t xml:space="preserve">22 Sustained parenting and college drinking in first-year students</w:t>
      </w:r>
    </w:p>
    <w:p w:rsidR="00000000" w:rsidDel="00000000" w:rsidP="00000000" w:rsidRDefault="00000000" w:rsidRPr="00000000" w14:paraId="00000019">
      <w:pPr>
        <w:pageBreakBefore w:val="0"/>
        <w:rPr>
          <w:i w:val="1"/>
          <w:iCs w:val="1"/>
          <w:sz w:val="20"/>
          <w:szCs w:val="20"/>
          <w:highlight w:val="white"/>
        </w:rPr>
      </w:pPr>
      <w:r w:rsidDel="00000000" w:rsidR="00000000" w:rsidRPr="00000000">
        <w:rPr>
          <w:i w:val="1"/>
          <w:iCs w:val="1"/>
          <w:sz w:val="20"/>
          <w:szCs w:val="20"/>
          <w:highlight w:val="white"/>
          <w:rtl w:val="0"/>
        </w:rPr>
        <w:t xml:space="preserve">The empirical evidence from this study suggests that sustained parental efforts have a beneficial effect on reducing high-risk drinking and preventing harm even at this late stage of late adolescent/early adult development.</w:t>
      </w:r>
    </w:p>
    <w:p w:rsidR="00000000" w:rsidDel="00000000" w:rsidP="00000000" w:rsidRDefault="00000000" w:rsidRPr="00000000" w14:paraId="0000001A">
      <w:pPr>
        <w:pageBreakBefore w:val="0"/>
        <w:rPr>
          <w:b w:val="1"/>
          <w:bCs w:val="1"/>
          <w:i w:val="1"/>
          <w:iCs w:val="1"/>
          <w:sz w:val="20"/>
          <w:szCs w:val="20"/>
          <w:highlight w:val="white"/>
        </w:rPr>
      </w:pPr>
      <w:r w:rsidDel="00000000" w:rsidR="00000000" w:rsidRPr="00000000">
        <w:rPr>
          <w:i w:val="1"/>
          <w:iCs w:val="1"/>
          <w:sz w:val="20"/>
          <w:szCs w:val="20"/>
          <w:highlight w:val="white"/>
          <w:rtl w:val="0"/>
        </w:rPr>
        <w:t xml:space="preserve">The results from this study support the role of sustained parental behaviors into the college years and extend recent research by</w:t>
      </w:r>
      <w:r w:rsidDel="00000000" w:rsidR="00000000" w:rsidRPr="00000000">
        <w:rPr>
          <w:b w:val="1"/>
          <w:bCs w:val="1"/>
          <w:i w:val="1"/>
          <w:iCs w:val="1"/>
          <w:sz w:val="20"/>
          <w:szCs w:val="20"/>
          <w:highlight w:val="white"/>
          <w:rtl w:val="0"/>
        </w:rPr>
        <w:t xml:space="preserve"> Turrisi et al. (2008)</w:t>
      </w:r>
    </w:p>
    <w:p w:rsidR="00000000" w:rsidDel="00000000" w:rsidP="00000000" w:rsidRDefault="00000000" w:rsidRPr="00000000" w14:paraId="0000001B">
      <w:pPr>
        <w:pageBreakBefore w:val="0"/>
        <w:rPr>
          <w:i w:val="1"/>
          <w:iCs w:val="1"/>
          <w:sz w:val="20"/>
          <w:szCs w:val="20"/>
          <w:highlight w:val="white"/>
        </w:rPr>
      </w:pPr>
      <w:r w:rsidDel="00000000" w:rsidR="00000000" w:rsidRPr="00000000">
        <w:rPr>
          <w:i w:val="1"/>
          <w:iCs w:val="1"/>
          <w:sz w:val="20"/>
          <w:szCs w:val="20"/>
          <w:highlight w:val="white"/>
          <w:rtl w:val="0"/>
        </w:rPr>
        <w:t xml:space="preserve">Parenting practices perceived by teens as</w:t>
      </w:r>
      <w:r w:rsidDel="00000000" w:rsidR="00000000" w:rsidRPr="00000000">
        <w:rPr>
          <w:b w:val="1"/>
          <w:bCs w:val="1"/>
          <w:i w:val="1"/>
          <w:iCs w:val="1"/>
          <w:sz w:val="20"/>
          <w:szCs w:val="20"/>
          <w:highlight w:val="white"/>
          <w:rtl w:val="0"/>
        </w:rPr>
        <w:t xml:space="preserve"> expressions of disapproval of high-risk drinking tendencies, higher levels of parental monitoring of behavior, and higher levels of perceived parental accessibility </w:t>
      </w:r>
      <w:r w:rsidDel="00000000" w:rsidR="00000000" w:rsidRPr="00000000">
        <w:rPr>
          <w:i w:val="1"/>
          <w:iCs w:val="1"/>
          <w:sz w:val="20"/>
          <w:szCs w:val="20"/>
          <w:highlight w:val="white"/>
          <w:rtl w:val="0"/>
        </w:rPr>
        <w:t xml:space="preserve">sustained from the summer prior to teens’ transition to college throughout the first semester of college were </w:t>
      </w:r>
      <w:r w:rsidDel="00000000" w:rsidR="00000000" w:rsidRPr="00000000">
        <w:rPr>
          <w:b w:val="1"/>
          <w:bCs w:val="1"/>
          <w:i w:val="1"/>
          <w:iCs w:val="1"/>
          <w:sz w:val="20"/>
          <w:szCs w:val="20"/>
          <w:highlight w:val="white"/>
          <w:rtl w:val="0"/>
        </w:rPr>
        <w:t xml:space="preserve">associated with fewer reports of high-risk drinking tendencies among these teens during the fall semester.</w:t>
      </w:r>
      <w:r w:rsidDel="00000000" w:rsidR="00000000" w:rsidRPr="00000000">
        <w:rPr>
          <w:i w:val="1"/>
          <w:iCs w:val="1"/>
          <w:sz w:val="20"/>
          <w:szCs w:val="20"/>
          <w:highlight w:val="white"/>
          <w:rtl w:val="0"/>
        </w:rPr>
        <w:t xml:space="preserve"> This reduction in drinking was in turn associated with fewer reported consequences during the students’ first-year spring semester.</w:t>
      </w:r>
      <w:r w:rsidDel="00000000" w:rsidR="00000000" w:rsidRPr="00000000">
        <w:rPr>
          <w:rtl w:val="0"/>
        </w:rPr>
      </w:r>
    </w:p>
    <w:p w:rsidR="00000000" w:rsidDel="00000000" w:rsidP="00000000" w:rsidRDefault="00000000" w:rsidRPr="00000000" w14:paraId="0000001C">
      <w:pPr>
        <w:pageBreakBefore w:val="0"/>
        <w:rPr>
          <w:i w:val="1"/>
          <w:iCs w:val="1"/>
          <w:color w:val="333333"/>
          <w:highlight w:val="white"/>
        </w:rPr>
      </w:pPr>
      <w:r w:rsidDel="00000000" w:rsidR="00000000" w:rsidRPr="00000000">
        <w:rPr>
          <w:b w:val="1"/>
          <w:bCs w:val="1"/>
          <w:i w:val="1"/>
          <w:iCs w:val="1"/>
          <w:color w:val="333333"/>
          <w:highlight w:val="white"/>
          <w:rtl w:val="0"/>
        </w:rPr>
        <w:t xml:space="preserve">Effective strategies may build from previous efficacious efforts (e.g., Turrisi et al., 2001) by encouraging parents to continue their communication with teens specific to alcohol use throughout the first year of college</w:t>
      </w:r>
      <w:r w:rsidDel="00000000" w:rsidR="00000000" w:rsidRPr="00000000">
        <w:rPr>
          <w:i w:val="1"/>
          <w:iCs w:val="1"/>
          <w:color w:val="333333"/>
          <w:highlight w:val="white"/>
          <w:rtl w:val="0"/>
        </w:rPr>
        <w:t xml:space="preserve">. In addition, intervention and prevention strategies that focus on increasing general parenting behaviors such as checking in with teens (monitoring), being available when teens want to communicate (accessibility), as well as communicating values about high-risk drinking (approval) may be more effective than strategies that focus on increasing communication expertise as parent credibility may be limited now that teens are living outside the home and increasingly turning to their peers for advice.</w:t>
      </w:r>
    </w:p>
    <w:p w:rsidR="00000000" w:rsidDel="00000000" w:rsidP="00000000" w:rsidRDefault="00000000" w:rsidRPr="00000000" w14:paraId="0000001D">
      <w:pPr>
        <w:pageBreakBefore w:val="0"/>
        <w:rPr>
          <w:b w:val="1"/>
          <w:bCs w:val="1"/>
          <w:i w:val="1"/>
          <w:iCs w:val="1"/>
          <w:color w:val="333333"/>
          <w:highlight w:val="white"/>
        </w:rPr>
      </w:pPr>
      <w:r w:rsidDel="00000000" w:rsidR="00000000" w:rsidRPr="00000000">
        <w:rPr>
          <w:i w:val="1"/>
          <w:iCs w:val="1"/>
          <w:color w:val="333333"/>
          <w:highlight w:val="white"/>
          <w:rtl w:val="0"/>
        </w:rPr>
        <w:t xml:space="preserve">A follow-up study was conducted to examine whether messages in the form of a letter accompanying the handbook could increase parents’ motivation to engage in communication with their teens, and ultimately, reduce alcohol use (Turrisi &amp; Ray, 2007). Parents were sent one of four letters along with the handbook. The letters had either a message that appealed to their perception of: (1) uniqueness as a parent who communicate with their teens about alcohol or (2) joining other parents who are talking with their college-bound teens about alcohol, and stressed either: the positive benefits of communicating to lower the possibility of alcohol-related consequences or the negative risks of not communicating to increase the possibility of alcohol-related consequences. </w:t>
      </w:r>
      <w:r w:rsidDel="00000000" w:rsidR="00000000" w:rsidRPr="00000000">
        <w:rPr>
          <w:b w:val="1"/>
          <w:bCs w:val="1"/>
          <w:i w:val="1"/>
          <w:iCs w:val="1"/>
          <w:color w:val="333333"/>
          <w:highlight w:val="white"/>
          <w:rtl w:val="0"/>
        </w:rPr>
        <w:t xml:space="preserve">Results indicated that students of the parents who were mailed a letter that appealed to parents’ perceived uniqueness and stressed the positive benefits of communicating, reported significantly less positives beliefs toward alcohol use and had lower drinking tendencies.</w:t>
      </w:r>
    </w:p>
    <w:p w:rsidR="00000000" w:rsidDel="00000000" w:rsidP="00000000" w:rsidRDefault="00000000" w:rsidRPr="00000000" w14:paraId="0000001E">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1F">
      <w:pPr>
        <w:pageBreakBefore w:val="0"/>
        <w:rPr>
          <w:i w:val="1"/>
          <w:iCs w:val="1"/>
          <w:color w:val="333333"/>
          <w:highlight w:val="white"/>
        </w:rPr>
      </w:pPr>
      <w:r w:rsidDel="00000000" w:rsidR="00000000" w:rsidRPr="00000000">
        <w:rPr>
          <w:i w:val="1"/>
          <w:iCs w:val="1"/>
          <w:color w:val="333333"/>
          <w:highlight w:val="white"/>
          <w:rtl w:val="0"/>
        </w:rPr>
        <w:t xml:space="preserve">In what way can parents best be reached out to, to make them adhere to guidelines on improving their behaviour to reduce alcohol use tendencies in their teenagers. Importance of message framing!! These message-framing findings have been replicated in an independent study conducted at a small, private university in the southeast United States (Ainbinder et al., 2008). More recently Ainbinder, Bissett, Riedel, Turrisi, and Ray (2008) observed that students had lower drinking-related outcomes when their parents received a modified version of the letter emphasizing perceived uniqueness and stressing the positive benefits of parents communicating about their teens setting limits on drinks on a given occasion relative to the uniqueness-positive benefits letter alone.</w:t>
      </w:r>
    </w:p>
    <w:p w:rsidR="00000000" w:rsidDel="00000000" w:rsidP="00000000" w:rsidRDefault="00000000" w:rsidRPr="00000000" w14:paraId="00000020">
      <w:pPr>
        <w:pageBreakBefore w:val="0"/>
        <w:rPr>
          <w:b w:val="1"/>
          <w:bCs w:val="1"/>
          <w:i w:val="1"/>
          <w:iCs w:val="1"/>
          <w:color w:val="333333"/>
          <w:highlight w:val="white"/>
        </w:rPr>
      </w:pPr>
      <w:r w:rsidDel="00000000" w:rsidR="00000000" w:rsidRPr="00000000">
        <w:rPr>
          <w:rFonts w:ascii="Times New Roman" w:cs="Times New Roman" w:eastAsia="Times New Roman" w:hAnsi="Times New Roman"/>
          <w:b w:val="1"/>
          <w:bCs w:val="1"/>
          <w:i w:val="1"/>
          <w:iCs w:val="1"/>
          <w:color w:val="333333"/>
          <w:sz w:val="24"/>
          <w:szCs w:val="24"/>
          <w:highlight w:val="white"/>
          <w:rtl w:val="0"/>
        </w:rPr>
        <w:t xml:space="preserve">Results indicate support for the hypotheses related to perceived parental approval, parental monitoring, and parental accessibility.  Parenting practices perceived by teens as expressions of disapproval of high-risk drinking tendencies, higher levels of parental monitoring of behavior, and higher levels of perceived parental accessibility sustained from the summer prior to teens’ transition to college throughout the first semester of college were associated with fewer reports of high-risk drinking tendencies among these teens during the fall semester.</w:t>
      </w:r>
      <w:r w:rsidDel="00000000" w:rsidR="00000000" w:rsidRPr="00000000">
        <w:rPr>
          <w:rtl w:val="0"/>
        </w:rPr>
      </w:r>
    </w:p>
    <w:p w:rsidR="00000000" w:rsidDel="00000000" w:rsidP="00000000" w:rsidRDefault="00000000" w:rsidRPr="00000000" w14:paraId="00000021">
      <w:pPr>
        <w:pageBreakBefore w:val="0"/>
        <w:rPr>
          <w:rFonts w:ascii="Times New Roman" w:cs="Times New Roman" w:eastAsia="Times New Roman" w:hAnsi="Times New Roman"/>
          <w:i w:val="1"/>
          <w:iCs w:val="1"/>
          <w:color w:val="333333"/>
          <w:sz w:val="24"/>
          <w:szCs w:val="24"/>
          <w:highlight w:val="white"/>
        </w:rPr>
      </w:pPr>
      <w:r w:rsidDel="00000000" w:rsidR="00000000" w:rsidRPr="00000000">
        <w:rPr>
          <w:rtl w:val="0"/>
        </w:rPr>
      </w:r>
    </w:p>
    <w:p w:rsidR="00000000" w:rsidDel="00000000" w:rsidP="00000000" w:rsidRDefault="00000000" w:rsidRPr="00000000" w14:paraId="00000022">
      <w:pPr>
        <w:pageBreakBefore w:val="0"/>
        <w:rPr>
          <w:i w:val="1"/>
          <w:iCs w:val="1"/>
          <w:color w:val="333333"/>
          <w:highlight w:val="white"/>
        </w:rPr>
      </w:pPr>
      <w:r w:rsidDel="00000000" w:rsidR="00000000" w:rsidRPr="00000000">
        <w:rPr>
          <w:rFonts w:ascii="Times New Roman" w:cs="Times New Roman" w:eastAsia="Times New Roman" w:hAnsi="Times New Roman"/>
          <w:i w:val="1"/>
          <w:iCs w:val="1"/>
          <w:color w:val="333333"/>
          <w:sz w:val="24"/>
          <w:szCs w:val="24"/>
          <w:highlight w:val="white"/>
          <w:rtl w:val="0"/>
        </w:rPr>
        <w:t xml:space="preserve">23 Ainbinder D, Bissett D, Riedel R, Turrisi R, Ray A. Does stressing parental limits on alcohol consumption reduce binge drinking in college students?. Paper presented at the Annual Meeting of the Rocky Mountain Psychological Association; Boise, ID. 2008, April.</w:t>
      </w:r>
      <w:r w:rsidDel="00000000" w:rsidR="00000000" w:rsidRPr="00000000">
        <w:rPr>
          <w:rtl w:val="0"/>
        </w:rPr>
      </w:r>
    </w:p>
    <w:p w:rsidR="00000000" w:rsidDel="00000000" w:rsidP="00000000" w:rsidRDefault="00000000" w:rsidRPr="00000000" w14:paraId="00000023">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24">
      <w:pPr>
        <w:pageBreakBefore w:val="0"/>
        <w:rPr>
          <w:i w:val="1"/>
          <w:iCs w:val="1"/>
          <w:color w:val="333333"/>
          <w:highlight w:val="white"/>
        </w:rPr>
      </w:pPr>
      <w:r w:rsidDel="00000000" w:rsidR="00000000" w:rsidRPr="00000000">
        <w:rPr>
          <w:i w:val="1"/>
          <w:iCs w:val="1"/>
          <w:color w:val="333333"/>
          <w:highlight w:val="white"/>
          <w:rtl w:val="0"/>
        </w:rPr>
        <w:t xml:space="preserve">Lot of research on how to reach parents about guidelines for adolescent alcohol use. How to apply on a large scale that will actually have effect?</w:t>
      </w:r>
    </w:p>
    <w:p w:rsidR="00000000" w:rsidDel="00000000" w:rsidP="00000000" w:rsidRDefault="00000000" w:rsidRPr="00000000" w14:paraId="00000025">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26">
      <w:pPr>
        <w:pageBreakBefore w:val="0"/>
        <w:rPr>
          <w:i w:val="1"/>
          <w:iCs w:val="1"/>
          <w:color w:val="333333"/>
          <w:highlight w:val="white"/>
        </w:rPr>
      </w:pPr>
      <w:r w:rsidDel="00000000" w:rsidR="00000000" w:rsidRPr="00000000">
        <w:rPr>
          <w:b w:val="1"/>
          <w:bCs w:val="1"/>
          <w:i w:val="1"/>
          <w:iCs w:val="1"/>
          <w:color w:val="333333"/>
          <w:highlight w:val="white"/>
          <w:rtl w:val="0"/>
        </w:rPr>
        <w:t xml:space="preserve">PBI = Parent Based Intervention</w:t>
      </w:r>
      <w:r w:rsidDel="00000000" w:rsidR="00000000" w:rsidRPr="00000000">
        <w:rPr>
          <w:rtl w:val="0"/>
        </w:rPr>
      </w:r>
    </w:p>
    <w:p w:rsidR="00000000" w:rsidDel="00000000" w:rsidP="00000000" w:rsidRDefault="00000000" w:rsidRPr="00000000" w14:paraId="00000027">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28">
      <w:pPr>
        <w:pageBreakBefore w:val="0"/>
        <w:rPr>
          <w:i w:val="1"/>
          <w:iCs w:val="1"/>
          <w:color w:val="333333"/>
          <w:highlight w:val="white"/>
        </w:rPr>
      </w:pPr>
      <w:r w:rsidDel="00000000" w:rsidR="00000000" w:rsidRPr="00000000">
        <w:rPr>
          <w:i w:val="1"/>
          <w:iCs w:val="1"/>
          <w:color w:val="333333"/>
          <w:highlight w:val="white"/>
          <w:rtl w:val="0"/>
        </w:rPr>
        <w:t xml:space="preserve">Check if this also has long term positive effects?</w:t>
      </w:r>
    </w:p>
    <w:p w:rsidR="00000000" w:rsidDel="00000000" w:rsidP="00000000" w:rsidRDefault="00000000" w:rsidRPr="00000000" w14:paraId="00000029">
      <w:pPr>
        <w:pageBreakBefore w:val="0"/>
        <w:rPr>
          <w:i w:val="1"/>
          <w:iCs w:val="1"/>
          <w:color w:val="333333"/>
          <w:highlight w:val="white"/>
        </w:rPr>
      </w:pPr>
      <w:r w:rsidDel="00000000" w:rsidR="00000000" w:rsidRPr="00000000">
        <w:rPr>
          <w:i w:val="1"/>
          <w:iCs w:val="1"/>
          <w:color w:val="333333"/>
          <w:highlight w:val="white"/>
          <w:rtl w:val="0"/>
        </w:rPr>
        <w:t xml:space="preserve"> More recently, similar findings have been observed at 9 months post-intervention baseline 24 (</w:t>
      </w:r>
      <w:r w:rsidDel="00000000" w:rsidR="00000000" w:rsidRPr="00000000">
        <w:rPr>
          <w:i w:val="1"/>
          <w:iCs w:val="1"/>
          <w:color w:val="303030"/>
          <w:sz w:val="20"/>
          <w:szCs w:val="20"/>
          <w:highlight w:val="white"/>
          <w:rtl w:val="0"/>
        </w:rPr>
        <w:t xml:space="preserve">An Examination of the Mediational Effects of Cognitive and Attitudinal Factors of a Parent Intervention to Reduce College Drinking. </w:t>
      </w:r>
      <w:r w:rsidDel="00000000" w:rsidR="00000000" w:rsidRPr="00000000">
        <w:rPr>
          <w:i w:val="1"/>
          <w:iCs w:val="1"/>
          <w:color w:val="333333"/>
          <w:highlight w:val="white"/>
          <w:rtl w:val="0"/>
        </w:rPr>
        <w:t xml:space="preserve">Turrisi, Abar, Mallett, &amp; Jaccard, 2009). 9 months is not that much</w:t>
      </w:r>
    </w:p>
    <w:p w:rsidR="00000000" w:rsidDel="00000000" w:rsidP="00000000" w:rsidRDefault="00000000" w:rsidRPr="00000000" w14:paraId="0000002A">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2B">
      <w:pPr>
        <w:pageBreakBefore w:val="0"/>
        <w:rPr>
          <w:i w:val="1"/>
          <w:iCs w:val="1"/>
          <w:color w:val="333333"/>
          <w:highlight w:val="white"/>
        </w:rPr>
      </w:pPr>
      <w:r w:rsidDel="00000000" w:rsidR="00000000" w:rsidRPr="00000000">
        <w:rPr>
          <w:i w:val="1"/>
          <w:iCs w:val="1"/>
          <w:color w:val="333333"/>
          <w:highlight w:val="white"/>
          <w:rtl w:val="0"/>
        </w:rPr>
        <w:t xml:space="preserve">What is exactly the content of this PBI? Is it different from the Australian one? Why did parents not adhere to that one but this one seems to work.</w:t>
      </w:r>
    </w:p>
    <w:p w:rsidR="00000000" w:rsidDel="00000000" w:rsidP="00000000" w:rsidRDefault="00000000" w:rsidRPr="00000000" w14:paraId="0000002C">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2D">
      <w:pPr>
        <w:pageBreakBefore w:val="0"/>
        <w:rPr>
          <w:i w:val="1"/>
          <w:iCs w:val="1"/>
          <w:color w:val="333333"/>
          <w:highlight w:val="white"/>
        </w:rPr>
      </w:pPr>
      <w:r w:rsidDel="00000000" w:rsidR="00000000" w:rsidRPr="00000000">
        <w:rPr>
          <w:i w:val="1"/>
          <w:iCs w:val="1"/>
          <w:color w:val="333333"/>
          <w:highlight w:val="white"/>
          <w:rtl w:val="0"/>
        </w:rPr>
        <w:t xml:space="preserve">In another study only really efficacious in combination with BASICS intervention  (Turrisi et al., 2009)</w:t>
      </w:r>
    </w:p>
    <w:p w:rsidR="00000000" w:rsidDel="00000000" w:rsidP="00000000" w:rsidRDefault="00000000" w:rsidRPr="00000000" w14:paraId="0000002E">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2F">
      <w:pPr>
        <w:pageBreakBefore w:val="0"/>
        <w:rPr>
          <w:rFonts w:ascii="Merriweather" w:cs="Merriweather" w:eastAsia="Merriweather" w:hAnsi="Merriweather"/>
          <w:i w:val="1"/>
          <w:iCs w:val="1"/>
          <w:color w:val="2a2a2a"/>
          <w:sz w:val="23"/>
          <w:szCs w:val="23"/>
          <w:shd w:fill="eff2f7" w:val="clear"/>
        </w:rPr>
      </w:pPr>
      <w:r w:rsidDel="00000000" w:rsidR="00000000" w:rsidRPr="00000000">
        <w:rPr>
          <w:i w:val="1"/>
          <w:iCs w:val="1"/>
          <w:color w:val="333333"/>
          <w:highlight w:val="white"/>
          <w:rtl w:val="0"/>
        </w:rPr>
        <w:t xml:space="preserve"> 25 2012: </w:t>
      </w:r>
      <w:hyperlink r:id="rId6">
        <w:r w:rsidDel="00000000" w:rsidR="00000000" w:rsidRPr="00000000">
          <w:rPr>
            <w:i w:val="1"/>
            <w:iCs w:val="1"/>
            <w:color w:val="1155cc"/>
            <w:highlight w:val="white"/>
            <w:u w:val="single"/>
            <w:rtl w:val="0"/>
          </w:rPr>
          <w:t xml:space="preserve">https://academic.oup.com/alcalc/article/47/3/349/146244</w:t>
        </w:r>
      </w:hyperlink>
      <w:r w:rsidDel="00000000" w:rsidR="00000000" w:rsidRPr="00000000">
        <w:rPr>
          <w:i w:val="1"/>
          <w:iCs w:val="1"/>
          <w:color w:val="333333"/>
          <w:highlight w:val="white"/>
          <w:rtl w:val="0"/>
        </w:rPr>
        <w:t xml:space="preserve"> </w:t>
      </w:r>
      <w:r w:rsidDel="00000000" w:rsidR="00000000" w:rsidRPr="00000000">
        <w:rPr>
          <w:rFonts w:ascii="Merriweather" w:cs="Merriweather" w:eastAsia="Merriweather" w:hAnsi="Merriweather"/>
          <w:i w:val="1"/>
          <w:iCs w:val="1"/>
          <w:color w:val="2a2a2a"/>
          <w:sz w:val="23"/>
          <w:szCs w:val="23"/>
          <w:shd w:fill="eff2f7" w:val="clear"/>
          <w:rtl w:val="0"/>
        </w:rPr>
        <w:t xml:space="preserve">Results from cross-sectional and longitudinal studies on the impact of parental factors such as monitoring, rule setting, alcohol supply and supervision of drinking present an unclear picture. Consequently, translation of research findings into advice for parents is problematic.</w:t>
      </w:r>
    </w:p>
    <w:p w:rsidR="00000000" w:rsidDel="00000000" w:rsidP="00000000" w:rsidRDefault="00000000" w:rsidRPr="00000000" w14:paraId="00000030">
      <w:pPr>
        <w:pageBreakBefore w:val="0"/>
        <w:rPr>
          <w:rFonts w:ascii="Merriweather" w:cs="Merriweather" w:eastAsia="Merriweather" w:hAnsi="Merriweather"/>
          <w:i w:val="1"/>
          <w:iCs w:val="1"/>
          <w:color w:val="2a2a2a"/>
          <w:sz w:val="23"/>
          <w:szCs w:val="23"/>
          <w:shd w:fill="eff2f7" w:val="clear"/>
        </w:rPr>
      </w:pPr>
      <w:r w:rsidDel="00000000" w:rsidR="00000000" w:rsidRPr="00000000">
        <w:rPr>
          <w:i w:val="1"/>
          <w:iCs w:val="1"/>
          <w:color w:val="2a2a2a"/>
          <w:sz w:val="21"/>
          <w:szCs w:val="21"/>
          <w:shd w:fill="eff2f7" w:val="clear"/>
          <w:rtl w:val="0"/>
        </w:rPr>
        <w:t xml:space="preserve">26 Haggerty KP,  Mackenzie EP,  Skinner ML, et al. Participation in ‘Parents Who Care’: predicting program initiation and exposure to different program formats</w:t>
      </w:r>
      <w:r w:rsidDel="00000000" w:rsidR="00000000" w:rsidRPr="00000000">
        <w:rPr>
          <w:i w:val="1"/>
          <w:iCs w:val="1"/>
          <w:color w:val="2a2a2a"/>
          <w:sz w:val="21"/>
          <w:szCs w:val="21"/>
          <w:highlight w:val="white"/>
          <w:rtl w:val="0"/>
        </w:rPr>
        <w:t xml:space="preserve">, </w:t>
      </w:r>
      <w:r w:rsidDel="00000000" w:rsidR="00000000" w:rsidRPr="00000000">
        <w:rPr>
          <w:i w:val="1"/>
          <w:iCs w:val="1"/>
          <w:color w:val="2a2a2a"/>
          <w:sz w:val="21"/>
          <w:szCs w:val="21"/>
          <w:shd w:fill="eff2f7" w:val="clear"/>
          <w:rtl w:val="0"/>
        </w:rPr>
        <w:t xml:space="preserve">J Prim Prev</w:t>
      </w:r>
      <w:r w:rsidDel="00000000" w:rsidR="00000000" w:rsidRPr="00000000">
        <w:rPr>
          <w:i w:val="1"/>
          <w:iCs w:val="1"/>
          <w:color w:val="2a2a2a"/>
          <w:sz w:val="21"/>
          <w:szCs w:val="21"/>
          <w:highlight w:val="white"/>
          <w:rtl w:val="0"/>
        </w:rPr>
        <w:t xml:space="preserve"> , </w:t>
      </w:r>
      <w:r w:rsidDel="00000000" w:rsidR="00000000" w:rsidRPr="00000000">
        <w:rPr>
          <w:i w:val="1"/>
          <w:iCs w:val="1"/>
          <w:color w:val="2a2a2a"/>
          <w:sz w:val="21"/>
          <w:szCs w:val="21"/>
          <w:shd w:fill="eff2f7" w:val="clear"/>
          <w:rtl w:val="0"/>
        </w:rPr>
        <w:t xml:space="preserve">2006</w:t>
      </w:r>
      <w:r w:rsidDel="00000000" w:rsidR="00000000" w:rsidRPr="00000000">
        <w:rPr>
          <w:i w:val="1"/>
          <w:iCs w:val="1"/>
          <w:color w:val="2a2a2a"/>
          <w:sz w:val="21"/>
          <w:szCs w:val="21"/>
          <w:highlight w:val="white"/>
          <w:rtl w:val="0"/>
        </w:rPr>
        <w:t xml:space="preserve">, vol. </w:t>
      </w:r>
      <w:r w:rsidDel="00000000" w:rsidR="00000000" w:rsidRPr="00000000">
        <w:rPr>
          <w:i w:val="1"/>
          <w:iCs w:val="1"/>
          <w:color w:val="2a2a2a"/>
          <w:sz w:val="21"/>
          <w:szCs w:val="21"/>
          <w:shd w:fill="eff2f7" w:val="clear"/>
          <w:rtl w:val="0"/>
        </w:rPr>
        <w:t xml:space="preserve">27</w:t>
      </w:r>
      <w:r w:rsidDel="00000000" w:rsidR="00000000" w:rsidRPr="00000000">
        <w:rPr>
          <w:i w:val="1"/>
          <w:iCs w:val="1"/>
          <w:color w:val="2a2a2a"/>
          <w:sz w:val="21"/>
          <w:szCs w:val="21"/>
          <w:highlight w:val="white"/>
          <w:rtl w:val="0"/>
        </w:rPr>
        <w:t xml:space="preserve"> (pg. </w:t>
      </w:r>
      <w:r w:rsidDel="00000000" w:rsidR="00000000" w:rsidRPr="00000000">
        <w:rPr>
          <w:i w:val="1"/>
          <w:iCs w:val="1"/>
          <w:color w:val="2a2a2a"/>
          <w:sz w:val="21"/>
          <w:szCs w:val="21"/>
          <w:shd w:fill="eff2f7" w:val="clear"/>
          <w:rtl w:val="0"/>
        </w:rPr>
        <w:t xml:space="preserve">47</w:t>
      </w:r>
      <w:r w:rsidDel="00000000" w:rsidR="00000000" w:rsidRPr="00000000">
        <w:rPr>
          <w:i w:val="1"/>
          <w:iCs w:val="1"/>
          <w:color w:val="2a2a2a"/>
          <w:sz w:val="21"/>
          <w:szCs w:val="21"/>
          <w:highlight w:val="white"/>
          <w:rtl w:val="0"/>
        </w:rPr>
        <w:t xml:space="preserve">-</w:t>
      </w:r>
      <w:r w:rsidDel="00000000" w:rsidR="00000000" w:rsidRPr="00000000">
        <w:rPr>
          <w:i w:val="1"/>
          <w:iCs w:val="1"/>
          <w:color w:val="2a2a2a"/>
          <w:sz w:val="21"/>
          <w:szCs w:val="21"/>
          <w:shd w:fill="eff2f7" w:val="clear"/>
          <w:rtl w:val="0"/>
        </w:rPr>
        <w:t xml:space="preserve">65</w:t>
      </w:r>
      <w:r w:rsidDel="00000000" w:rsidR="00000000" w:rsidRPr="00000000">
        <w:rPr>
          <w:rtl w:val="0"/>
        </w:rPr>
      </w:r>
    </w:p>
    <w:p w:rsidR="00000000" w:rsidDel="00000000" w:rsidP="00000000" w:rsidRDefault="00000000" w:rsidRPr="00000000" w14:paraId="00000031">
      <w:pPr>
        <w:pageBreakBefore w:val="0"/>
        <w:rPr>
          <w:rFonts w:ascii="Merriweather" w:cs="Merriweather" w:eastAsia="Merriweather" w:hAnsi="Merriweather"/>
          <w:color w:val="2a2a2a"/>
          <w:sz w:val="23"/>
          <w:szCs w:val="23"/>
          <w:shd w:fill="eff2f7" w:val="clear"/>
        </w:rPr>
      </w:pPr>
      <w:r w:rsidDel="00000000" w:rsidR="00000000" w:rsidRPr="00000000">
        <w:rPr>
          <w:rtl w:val="0"/>
        </w:rPr>
      </w:r>
    </w:p>
    <w:p w:rsidR="00000000" w:rsidDel="00000000" w:rsidP="00000000" w:rsidRDefault="00000000" w:rsidRPr="00000000" w14:paraId="00000032">
      <w:pPr>
        <w:pStyle w:val="Heading1"/>
        <w:keepNext w:val="0"/>
        <w:keepLines w:val="0"/>
        <w:pageBreakBefore w:val="0"/>
        <w:pBdr>
          <w:top w:color="auto" w:space="0" w:sz="0" w:val="none"/>
          <w:left w:color="auto" w:space="0" w:sz="0" w:val="none"/>
          <w:bottom w:color="auto" w:space="0" w:sz="0" w:val="none"/>
          <w:right w:color="auto" w:space="0" w:sz="0" w:val="none"/>
          <w:between w:color="auto" w:space="0" w:sz="0" w:val="none"/>
        </w:pBdr>
        <w:shd w:fill="ffffff" w:val="clear"/>
        <w:spacing w:after="0" w:before="0" w:line="297.93103448275866" w:lineRule="auto"/>
        <w:rPr>
          <w:b w:val="1"/>
          <w:bCs w:val="1"/>
          <w:i w:val="1"/>
          <w:iCs w:val="1"/>
          <w:color w:val="555555"/>
          <w:sz w:val="29"/>
          <w:szCs w:val="29"/>
          <w:shd w:fill="eff2f7" w:val="clear"/>
        </w:rPr>
      </w:pPr>
      <w:bookmarkStart w:colFirst="0" w:colLast="0" w:name="_kpgp4nvn8i18" w:id="5"/>
      <w:bookmarkEnd w:id="5"/>
      <w:r w:rsidDel="00000000" w:rsidR="00000000" w:rsidRPr="00000000">
        <w:rPr>
          <w:b w:val="1"/>
          <w:bCs w:val="1"/>
          <w:i w:val="1"/>
          <w:iCs w:val="1"/>
          <w:color w:val="555555"/>
          <w:sz w:val="29"/>
          <w:szCs w:val="29"/>
          <w:shd w:fill="eff2f7" w:val="clear"/>
          <w:rtl w:val="0"/>
        </w:rPr>
        <w:t xml:space="preserve">26 Parenting Factors Associated with Reduced Adolescent Alcohol Use: A Systematic Review of Longitudinal Studies</w:t>
      </w:r>
    </w:p>
    <w:p w:rsidR="00000000" w:rsidDel="00000000" w:rsidP="00000000" w:rsidRDefault="00000000" w:rsidRPr="00000000" w14:paraId="00000033">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We found that delayed alcohol initiation was predicted by: </w:t>
      </w:r>
      <w:r w:rsidDel="00000000" w:rsidR="00000000" w:rsidRPr="00000000">
        <w:rPr>
          <w:b w:val="1"/>
          <w:bCs w:val="1"/>
          <w:i w:val="1"/>
          <w:iCs w:val="1"/>
          <w:color w:val="333333"/>
          <w:sz w:val="24"/>
          <w:szCs w:val="24"/>
          <w:highlight w:val="white"/>
          <w:rtl w:val="0"/>
        </w:rPr>
        <w:t xml:space="preserve">parental modelling, limiting availability of alcohol to the child, parental monitoring, parent–child relationship quality, parental involvement and general communication</w:t>
      </w:r>
      <w:r w:rsidDel="00000000" w:rsidR="00000000" w:rsidRPr="00000000">
        <w:rPr>
          <w:i w:val="1"/>
          <w:iCs w:val="1"/>
          <w:color w:val="333333"/>
          <w:sz w:val="24"/>
          <w:szCs w:val="24"/>
          <w:highlight w:val="white"/>
          <w:rtl w:val="0"/>
        </w:rPr>
        <w:t xml:space="preserve">. Reduced levels of later drinking by adolescents were predicted by: parental modelling, limiting availability of alcohol to the child, disapproval of adolescent drinking, general discipline, parental monitoring, parent–child relationship quality, parental support and general communication.</w:t>
      </w:r>
    </w:p>
    <w:p w:rsidR="00000000" w:rsidDel="00000000" w:rsidP="00000000" w:rsidRDefault="00000000" w:rsidRPr="00000000" w14:paraId="00000034">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35">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How to promote usage of these strategies best?</w:t>
      </w:r>
    </w:p>
    <w:p w:rsidR="00000000" w:rsidDel="00000000" w:rsidP="00000000" w:rsidRDefault="00000000" w:rsidRPr="00000000" w14:paraId="00000036">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37">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27 </w:t>
      </w:r>
      <w:hyperlink r:id="rId7">
        <w:r w:rsidDel="00000000" w:rsidR="00000000" w:rsidRPr="00000000">
          <w:rPr>
            <w:i w:val="1"/>
            <w:iCs w:val="1"/>
            <w:color w:val="1155cc"/>
            <w:sz w:val="24"/>
            <w:szCs w:val="24"/>
            <w:highlight w:val="white"/>
            <w:u w:val="single"/>
            <w:rtl w:val="0"/>
          </w:rPr>
          <w:t xml:space="preserve">https://bmcpublichealth.biomedcentral.com/articles/10.1186/1471-2458-12-491</w:t>
        </w:r>
      </w:hyperlink>
      <w:r w:rsidDel="00000000" w:rsidR="00000000" w:rsidRPr="00000000">
        <w:rPr>
          <w:i w:val="1"/>
          <w:iCs w:val="1"/>
          <w:color w:val="333333"/>
          <w:sz w:val="24"/>
          <w:szCs w:val="24"/>
          <w:highlight w:val="white"/>
          <w:rtl w:val="0"/>
        </w:rPr>
        <w:t xml:space="preserve"> very useful references</w:t>
      </w:r>
    </w:p>
    <w:p w:rsidR="00000000" w:rsidDel="00000000" w:rsidP="00000000" w:rsidRDefault="00000000" w:rsidRPr="00000000" w14:paraId="00000038">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39">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Lot of studies from Australia, does it work there? Is this already used in other countries? They need support to properly use the guidelines, is this feasible? Are these studies generalisable to scottish adolescents? Very different drinking culture here than down under.</w:t>
      </w:r>
    </w:p>
    <w:p w:rsidR="00000000" w:rsidDel="00000000" w:rsidP="00000000" w:rsidRDefault="00000000" w:rsidRPr="00000000" w14:paraId="0000003A">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3B">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28 </w:t>
      </w:r>
      <w:hyperlink r:id="rId8">
        <w:r w:rsidDel="00000000" w:rsidR="00000000" w:rsidRPr="00000000">
          <w:rPr>
            <w:i w:val="1"/>
            <w:iCs w:val="1"/>
            <w:color w:val="1155cc"/>
            <w:sz w:val="24"/>
            <w:szCs w:val="24"/>
            <w:highlight w:val="white"/>
            <w:u w:val="single"/>
            <w:rtl w:val="0"/>
          </w:rPr>
          <w:t xml:space="preserve">https://bmcpublichealth.biomedcentral.com/articles/10.1186/1471-2458-11-13</w:t>
        </w:r>
      </w:hyperlink>
      <w:r w:rsidDel="00000000" w:rsidR="00000000" w:rsidRPr="00000000">
        <w:rPr>
          <w:i w:val="1"/>
          <w:iCs w:val="1"/>
          <w:color w:val="333333"/>
          <w:sz w:val="24"/>
          <w:szCs w:val="24"/>
          <w:highlight w:val="white"/>
          <w:rtl w:val="0"/>
        </w:rPr>
        <w:t xml:space="preserve"> List of identified successful strategies, </w:t>
      </w:r>
    </w:p>
    <w:p w:rsidR="00000000" w:rsidDel="00000000" w:rsidP="00000000" w:rsidRDefault="00000000" w:rsidRPr="00000000" w14:paraId="0000003C">
      <w:pPr>
        <w:pageBreakBefore w:val="0"/>
        <w:rPr>
          <w:i w:val="1"/>
          <w:iCs w:val="1"/>
          <w:color w:val="333333"/>
          <w:sz w:val="24"/>
          <w:szCs w:val="24"/>
          <w:highlight w:val="white"/>
        </w:rPr>
      </w:pPr>
      <w:r w:rsidDel="00000000" w:rsidR="00000000" w:rsidRPr="00000000">
        <w:rPr>
          <w:i w:val="1"/>
          <w:iCs w:val="1"/>
          <w:color w:val="333333"/>
          <w:highlight w:val="white"/>
          <w:rtl w:val="0"/>
        </w:rPr>
        <w:t xml:space="preserve">things parents should know about adolescent alcohol use, delaying adolescent's introduction to alcohol, modelling responsible drinking and attitudes towards alcohol, talking to adolescents about alcohol, establishing family rules, monitoring adolescents when unsupervised, preparing adolescents for peer pressure, unsupervised adolescent drinking, what to do when an adolescent has been drinking without parental permission, hosting adolescent parties, and establishing and maintaining a good parent-child relationship</w:t>
      </w:r>
      <w:r w:rsidDel="00000000" w:rsidR="00000000" w:rsidRPr="00000000">
        <w:rPr>
          <w:rtl w:val="0"/>
        </w:rPr>
      </w:r>
    </w:p>
    <w:p w:rsidR="00000000" w:rsidDel="00000000" w:rsidP="00000000" w:rsidRDefault="00000000" w:rsidRPr="00000000" w14:paraId="0000003D">
      <w:pPr>
        <w:pageBreakBefore w:val="0"/>
        <w:rPr>
          <w:color w:val="333333"/>
          <w:sz w:val="24"/>
          <w:szCs w:val="24"/>
          <w:highlight w:val="white"/>
        </w:rPr>
      </w:pPr>
      <w:r w:rsidDel="00000000" w:rsidR="00000000" w:rsidRPr="00000000">
        <w:rPr>
          <w:rtl w:val="0"/>
        </w:rPr>
      </w:r>
    </w:p>
    <w:p w:rsidR="00000000" w:rsidDel="00000000" w:rsidP="00000000" w:rsidRDefault="00000000" w:rsidRPr="00000000" w14:paraId="0000003E">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Message framing lectures psychology of communication? </w:t>
      </w:r>
    </w:p>
    <w:p w:rsidR="00000000" w:rsidDel="00000000" w:rsidP="00000000" w:rsidRDefault="00000000" w:rsidRPr="00000000" w14:paraId="0000003F">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40">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29 </w:t>
      </w:r>
      <w:hyperlink r:id="rId9">
        <w:r w:rsidDel="00000000" w:rsidR="00000000" w:rsidRPr="00000000">
          <w:rPr>
            <w:i w:val="1"/>
            <w:iCs w:val="1"/>
            <w:color w:val="1155cc"/>
            <w:sz w:val="24"/>
            <w:szCs w:val="24"/>
            <w:highlight w:val="white"/>
            <w:u w:val="single"/>
            <w:rtl w:val="0"/>
          </w:rPr>
          <w:t xml:space="preserve">https://www.sciencedirect.com/science/article/abs/pii/S0306460311002929</w:t>
        </w:r>
      </w:hyperlink>
      <w:r w:rsidDel="00000000" w:rsidR="00000000" w:rsidRPr="00000000">
        <w:rPr>
          <w:i w:val="1"/>
          <w:iCs w:val="1"/>
          <w:color w:val="333333"/>
          <w:sz w:val="24"/>
          <w:szCs w:val="24"/>
          <w:highlight w:val="white"/>
          <w:rtl w:val="0"/>
        </w:rPr>
        <w:t xml:space="preserve"> RCT on efficacy of online PBI, looks promising. How to get parents to actually participate in this?</w:t>
      </w:r>
    </w:p>
    <w:p w:rsidR="00000000" w:rsidDel="00000000" w:rsidP="00000000" w:rsidRDefault="00000000" w:rsidRPr="00000000" w14:paraId="00000041">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42">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30 </w:t>
      </w:r>
      <w:hyperlink r:id="rId10">
        <w:r w:rsidDel="00000000" w:rsidR="00000000" w:rsidRPr="00000000">
          <w:rPr>
            <w:i w:val="1"/>
            <w:iCs w:val="1"/>
            <w:color w:val="1155cc"/>
            <w:sz w:val="24"/>
            <w:szCs w:val="24"/>
            <w:highlight w:val="white"/>
            <w:u w:val="single"/>
            <w:rtl w:val="0"/>
          </w:rPr>
          <w:t xml:space="preserve">https://psycnet.apa.org/record/2001-05427-013</w:t>
        </w:r>
      </w:hyperlink>
      <w:r w:rsidDel="00000000" w:rsidR="00000000" w:rsidRPr="00000000">
        <w:rPr>
          <w:i w:val="1"/>
          <w:iCs w:val="1"/>
          <w:color w:val="333333"/>
          <w:sz w:val="24"/>
          <w:szCs w:val="24"/>
          <w:highlight w:val="white"/>
          <w:rtl w:val="0"/>
        </w:rPr>
        <w:t xml:space="preserve"> more recent, often cited experiment on efficacy of PBI, only short term.</w:t>
      </w:r>
    </w:p>
    <w:p w:rsidR="00000000" w:rsidDel="00000000" w:rsidP="00000000" w:rsidRDefault="00000000" w:rsidRPr="00000000" w14:paraId="00000043">
      <w:pPr>
        <w:pageBreakBefore w:val="0"/>
        <w:rPr>
          <w:color w:val="333333"/>
          <w:sz w:val="24"/>
          <w:szCs w:val="24"/>
          <w:highlight w:val="white"/>
        </w:rPr>
      </w:pPr>
      <w:r w:rsidDel="00000000" w:rsidR="00000000" w:rsidRPr="00000000">
        <w:rPr>
          <w:rtl w:val="0"/>
        </w:rPr>
      </w:r>
    </w:p>
    <w:p w:rsidR="00000000" w:rsidDel="00000000" w:rsidP="00000000" w:rsidRDefault="00000000" w:rsidRPr="00000000" w14:paraId="00000044">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31 </w:t>
      </w:r>
      <w:hyperlink r:id="rId11">
        <w:r w:rsidDel="00000000" w:rsidR="00000000" w:rsidRPr="00000000">
          <w:rPr>
            <w:i w:val="1"/>
            <w:iCs w:val="1"/>
            <w:color w:val="1155cc"/>
            <w:sz w:val="24"/>
            <w:szCs w:val="24"/>
            <w:highlight w:val="white"/>
            <w:u w:val="single"/>
            <w:rtl w:val="0"/>
          </w:rPr>
          <w:t xml:space="preserve">https://onlinelibrary.wiley.com/doi/abs/10.1111/j.1360-0443.2008.02326.x</w:t>
        </w:r>
      </w:hyperlink>
      <w:r w:rsidDel="00000000" w:rsidR="00000000" w:rsidRPr="00000000">
        <w:rPr>
          <w:i w:val="1"/>
          <w:iCs w:val="1"/>
          <w:color w:val="333333"/>
          <w:sz w:val="24"/>
          <w:szCs w:val="24"/>
          <w:highlight w:val="white"/>
          <w:rtl w:val="0"/>
        </w:rPr>
        <w:t xml:space="preserve"> Orebro prevention program </w:t>
      </w:r>
    </w:p>
    <w:p w:rsidR="00000000" w:rsidDel="00000000" w:rsidP="00000000" w:rsidRDefault="00000000" w:rsidRPr="00000000" w14:paraId="00000045">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46">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32 </w:t>
      </w:r>
      <w:hyperlink r:id="rId12">
        <w:r w:rsidDel="00000000" w:rsidR="00000000" w:rsidRPr="00000000">
          <w:rPr>
            <w:i w:val="1"/>
            <w:iCs w:val="1"/>
            <w:color w:val="1155cc"/>
            <w:sz w:val="24"/>
            <w:szCs w:val="24"/>
            <w:highlight w:val="white"/>
            <w:u w:val="single"/>
            <w:rtl w:val="0"/>
          </w:rPr>
          <w:t xml:space="preserve">https://www.jsad.com/doi/abs/10.15288/jsad.2009.70.908</w:t>
        </w:r>
      </w:hyperlink>
      <w:r w:rsidDel="00000000" w:rsidR="00000000" w:rsidRPr="00000000">
        <w:rPr>
          <w:i w:val="1"/>
          <w:iCs w:val="1"/>
          <w:color w:val="333333"/>
          <w:sz w:val="24"/>
          <w:szCs w:val="24"/>
          <w:highlight w:val="white"/>
          <w:rtl w:val="0"/>
        </w:rPr>
        <w:t xml:space="preserve"> efficacy on longer term, to 2nd year uni (still not very long)</w:t>
      </w:r>
    </w:p>
    <w:p w:rsidR="00000000" w:rsidDel="00000000" w:rsidP="00000000" w:rsidRDefault="00000000" w:rsidRPr="00000000" w14:paraId="00000047">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48">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Find studies looking into relationship student’s drinking behaviour and long-term drinking behaviour, is there a pattern? Then this pattern also likely to exist for PBI. Expected: PBI decreases alcohol use as student, which predicts lower alcohol use later in life. </w:t>
      </w:r>
    </w:p>
    <w:p w:rsidR="00000000" w:rsidDel="00000000" w:rsidP="00000000" w:rsidRDefault="00000000" w:rsidRPr="00000000" w14:paraId="00000049">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4A">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33 Baer et al. (2001) Showed this is also effective at 4 year follow up. My solution: create awareness through PBI; Motivation fundamental first step. </w:t>
      </w:r>
    </w:p>
    <w:p w:rsidR="00000000" w:rsidDel="00000000" w:rsidP="00000000" w:rsidRDefault="00000000" w:rsidRPr="00000000" w14:paraId="0000004B">
      <w:pPr>
        <w:pStyle w:val="Heading1"/>
        <w:keepNext w:val="0"/>
        <w:keepLines w:val="0"/>
        <w:pageBreakBefore w:val="0"/>
        <w:pBdr>
          <w:top w:color="auto" w:space="0" w:sz="0" w:val="none"/>
          <w:left w:color="auto" w:space="0" w:sz="0" w:val="none"/>
          <w:bottom w:color="auto" w:space="0" w:sz="0" w:val="none"/>
          <w:right w:color="auto" w:space="0" w:sz="0" w:val="none"/>
          <w:between w:color="auto" w:space="0" w:sz="0" w:val="none"/>
        </w:pBdr>
        <w:spacing w:before="480" w:lineRule="auto"/>
        <w:rPr>
          <w:rFonts w:ascii="Georgia" w:cs="Georgia" w:eastAsia="Georgia" w:hAnsi="Georgia"/>
          <w:i w:val="1"/>
          <w:iCs w:val="1"/>
          <w:color w:val="505050"/>
          <w:sz w:val="22"/>
          <w:szCs w:val="22"/>
          <w:highlight w:val="white"/>
        </w:rPr>
      </w:pPr>
      <w:bookmarkStart w:colFirst="0" w:colLast="0" w:name="_f9crz3x0jyca" w:id="6"/>
      <w:bookmarkEnd w:id="6"/>
      <w:r w:rsidDel="00000000" w:rsidR="00000000" w:rsidRPr="00000000">
        <w:rPr>
          <w:rFonts w:ascii="Georgia" w:cs="Georgia" w:eastAsia="Georgia" w:hAnsi="Georgia"/>
          <w:b w:val="1"/>
          <w:bCs w:val="1"/>
          <w:i w:val="1"/>
          <w:iCs w:val="1"/>
          <w:color w:val="505050"/>
          <w:sz w:val="22"/>
          <w:szCs w:val="22"/>
          <w:highlight w:val="white"/>
          <w:rtl w:val="0"/>
        </w:rPr>
        <w:t xml:space="preserve">34 Parent-based interventions for preventing or reducing adolescent substance use — A systematic literature review: </w:t>
      </w:r>
      <w:r w:rsidDel="00000000" w:rsidR="00000000" w:rsidRPr="00000000">
        <w:rPr>
          <w:rFonts w:ascii="Georgia" w:cs="Georgia" w:eastAsia="Georgia" w:hAnsi="Georgia"/>
          <w:i w:val="1"/>
          <w:iCs w:val="1"/>
          <w:color w:val="505050"/>
          <w:sz w:val="22"/>
          <w:szCs w:val="22"/>
          <w:highlight w:val="white"/>
          <w:rtl w:val="0"/>
        </w:rPr>
        <w:t xml:space="preserve">Show’s parent intervention is effective means of reducing adolescent alcohol use. </w:t>
      </w:r>
    </w:p>
    <w:p w:rsidR="00000000" w:rsidDel="00000000" w:rsidP="00000000" w:rsidRDefault="00000000" w:rsidRPr="00000000" w14:paraId="0000004C">
      <w:pPr>
        <w:pageBreakBefore w:val="0"/>
        <w:rPr>
          <w:i w:val="1"/>
          <w:iCs w:val="1"/>
        </w:rPr>
      </w:pPr>
      <w:r w:rsidDel="00000000" w:rsidR="00000000" w:rsidRPr="00000000">
        <w:rPr>
          <w:rtl w:val="0"/>
        </w:rPr>
      </w:r>
    </w:p>
    <w:p w:rsidR="00000000" w:rsidDel="00000000" w:rsidP="00000000" w:rsidRDefault="00000000" w:rsidRPr="00000000" w14:paraId="0000004D">
      <w:pPr>
        <w:pageBreakBefore w:val="0"/>
        <w:rPr>
          <w:i w:val="1"/>
          <w:iCs w:val="1"/>
          <w:color w:val="2e2e2e"/>
        </w:rPr>
      </w:pPr>
      <w:r w:rsidDel="00000000" w:rsidR="00000000" w:rsidRPr="00000000">
        <w:rPr>
          <w:rFonts w:ascii="Georgia" w:cs="Georgia" w:eastAsia="Georgia" w:hAnsi="Georgia"/>
          <w:i w:val="1"/>
          <w:iCs w:val="1"/>
          <w:color w:val="2e2e2e"/>
          <w:sz w:val="27"/>
          <w:szCs w:val="27"/>
          <w:rtl w:val="0"/>
        </w:rPr>
        <w:t xml:space="preserve">In line with the assumptions of the social learning theory ( 35 </w:t>
      </w:r>
      <w:hyperlink r:id="rId13">
        <w:r w:rsidDel="00000000" w:rsidR="00000000" w:rsidRPr="00000000">
          <w:rPr>
            <w:rFonts w:ascii="Georgia" w:cs="Georgia" w:eastAsia="Georgia" w:hAnsi="Georgia"/>
            <w:i w:val="1"/>
            <w:iCs w:val="1"/>
            <w:color w:val="0c7dbb"/>
            <w:sz w:val="27"/>
            <w:szCs w:val="27"/>
            <w:rtl w:val="0"/>
          </w:rPr>
          <w:t xml:space="preserve">Bandura, 1986</w:t>
        </w:r>
      </w:hyperlink>
      <w:r w:rsidDel="00000000" w:rsidR="00000000" w:rsidRPr="00000000">
        <w:rPr>
          <w:rFonts w:ascii="Georgia" w:cs="Georgia" w:eastAsia="Georgia" w:hAnsi="Georgia"/>
          <w:i w:val="1"/>
          <w:iCs w:val="1"/>
          <w:color w:val="2e2e2e"/>
          <w:sz w:val="27"/>
          <w:szCs w:val="27"/>
          <w:rtl w:val="0"/>
        </w:rPr>
        <w:t xml:space="preserve">), the primary socialization theory (36 </w:t>
      </w:r>
      <w:hyperlink r:id="rId14">
        <w:r w:rsidDel="00000000" w:rsidR="00000000" w:rsidRPr="00000000">
          <w:rPr>
            <w:rFonts w:ascii="Georgia" w:cs="Georgia" w:eastAsia="Georgia" w:hAnsi="Georgia"/>
            <w:i w:val="1"/>
            <w:iCs w:val="1"/>
            <w:color w:val="0c7dbb"/>
            <w:sz w:val="27"/>
            <w:szCs w:val="27"/>
            <w:rtl w:val="0"/>
          </w:rPr>
          <w:t xml:space="preserve">Oetting &amp; Donnermeyer, 1998</w:t>
        </w:r>
      </w:hyperlink>
      <w:r w:rsidDel="00000000" w:rsidR="00000000" w:rsidRPr="00000000">
        <w:rPr>
          <w:rFonts w:ascii="Georgia" w:cs="Georgia" w:eastAsia="Georgia" w:hAnsi="Georgia"/>
          <w:i w:val="1"/>
          <w:iCs w:val="1"/>
          <w:color w:val="2e2e2e"/>
          <w:sz w:val="27"/>
          <w:szCs w:val="27"/>
          <w:rtl w:val="0"/>
        </w:rPr>
        <w:t xml:space="preserve">) and the ecological systems theory (37 </w:t>
      </w:r>
      <w:hyperlink r:id="rId15">
        <w:r w:rsidDel="00000000" w:rsidR="00000000" w:rsidRPr="00000000">
          <w:rPr>
            <w:rFonts w:ascii="Georgia" w:cs="Georgia" w:eastAsia="Georgia" w:hAnsi="Georgia"/>
            <w:i w:val="1"/>
            <w:iCs w:val="1"/>
            <w:color w:val="0c7dbb"/>
            <w:sz w:val="27"/>
            <w:szCs w:val="27"/>
            <w:rtl w:val="0"/>
          </w:rPr>
          <w:t xml:space="preserve">Bronfenbrenner, 1979</w:t>
        </w:r>
      </w:hyperlink>
      <w:r w:rsidDel="00000000" w:rsidR="00000000" w:rsidRPr="00000000">
        <w:rPr>
          <w:rFonts w:ascii="Georgia" w:cs="Georgia" w:eastAsia="Georgia" w:hAnsi="Georgia"/>
          <w:i w:val="1"/>
          <w:iCs w:val="1"/>
          <w:color w:val="2e2e2e"/>
          <w:sz w:val="27"/>
          <w:szCs w:val="27"/>
          <w:rtl w:val="0"/>
        </w:rPr>
        <w:t xml:space="preserve">).</w:t>
      </w:r>
      <w:r w:rsidDel="00000000" w:rsidR="00000000" w:rsidRPr="00000000">
        <w:rPr>
          <w:rtl w:val="0"/>
        </w:rPr>
      </w:r>
    </w:p>
    <w:p w:rsidR="00000000" w:rsidDel="00000000" w:rsidP="00000000" w:rsidRDefault="00000000" w:rsidRPr="00000000" w14:paraId="0000004E">
      <w:pPr>
        <w:pageBreakBefore w:val="0"/>
        <w:rPr>
          <w:i w:val="1"/>
          <w:iCs w:val="1"/>
          <w:color w:val="2e2e2e"/>
        </w:rPr>
      </w:pPr>
      <w:r w:rsidDel="00000000" w:rsidR="00000000" w:rsidRPr="00000000">
        <w:rPr>
          <w:rtl w:val="0"/>
        </w:rPr>
      </w:r>
    </w:p>
    <w:p w:rsidR="00000000" w:rsidDel="00000000" w:rsidP="00000000" w:rsidRDefault="00000000" w:rsidRPr="00000000" w14:paraId="0000004F">
      <w:pPr>
        <w:pageBreakBefore w:val="0"/>
        <w:rPr>
          <w:i w:val="1"/>
          <w:iCs w:val="1"/>
          <w:color w:val="2e2e2e"/>
        </w:rPr>
      </w:pPr>
      <w:r w:rsidDel="00000000" w:rsidR="00000000" w:rsidRPr="00000000">
        <w:rPr>
          <w:rtl w:val="0"/>
        </w:rPr>
      </w:r>
    </w:p>
    <w:p w:rsidR="00000000" w:rsidDel="00000000" w:rsidP="00000000" w:rsidRDefault="00000000" w:rsidRPr="00000000" w14:paraId="00000050">
      <w:pPr>
        <w:pageBreakBefore w:val="0"/>
        <w:rPr>
          <w:i w:val="1"/>
          <w:iCs w:val="1"/>
          <w:color w:val="2e2e2e"/>
        </w:rPr>
      </w:pPr>
      <w:r w:rsidDel="00000000" w:rsidR="00000000" w:rsidRPr="00000000">
        <w:rPr>
          <w:i w:val="1"/>
          <w:iCs w:val="1"/>
          <w:color w:val="2e2e2e"/>
          <w:rtl w:val="0"/>
        </w:rPr>
        <w:t xml:space="preserve">The effectiveness of these programs has been summarized in previous reviews, which reported at least some effect on adolescent substance use (38 </w:t>
      </w:r>
      <w:hyperlink r:id="rId16">
        <w:r w:rsidDel="00000000" w:rsidR="00000000" w:rsidRPr="00000000">
          <w:rPr>
            <w:i w:val="1"/>
            <w:iCs w:val="1"/>
            <w:color w:val="0c7dbb"/>
            <w:rtl w:val="0"/>
          </w:rPr>
          <w:t xml:space="preserve">Foxcroft and Tsertsvadze, 2011a</w:t>
        </w:r>
      </w:hyperlink>
      <w:r w:rsidDel="00000000" w:rsidR="00000000" w:rsidRPr="00000000">
        <w:rPr>
          <w:i w:val="1"/>
          <w:iCs w:val="1"/>
          <w:color w:val="2e2e2e"/>
          <w:rtl w:val="0"/>
        </w:rPr>
        <w:t xml:space="preserve">, </w:t>
      </w:r>
      <w:hyperlink r:id="rId17">
        <w:r w:rsidDel="00000000" w:rsidR="00000000" w:rsidRPr="00000000">
          <w:rPr>
            <w:i w:val="1"/>
            <w:iCs w:val="1"/>
            <w:color w:val="0c7dbb"/>
            <w:rtl w:val="0"/>
          </w:rPr>
          <w:t xml:space="preserve">Foxcroft and Tsertsvadze, 2011b</w:t>
        </w:r>
      </w:hyperlink>
      <w:r w:rsidDel="00000000" w:rsidR="00000000" w:rsidRPr="00000000">
        <w:rPr>
          <w:i w:val="1"/>
          <w:iCs w:val="1"/>
          <w:color w:val="2e2e2e"/>
          <w:rtl w:val="0"/>
        </w:rPr>
        <w:t xml:space="preserve">, 39 </w:t>
      </w:r>
      <w:hyperlink r:id="rId18">
        <w:r w:rsidDel="00000000" w:rsidR="00000000" w:rsidRPr="00000000">
          <w:rPr>
            <w:i w:val="1"/>
            <w:iCs w:val="1"/>
            <w:color w:val="0c7dbb"/>
            <w:rtl w:val="0"/>
          </w:rPr>
          <w:t xml:space="preserve">Smit et al., 2008</w:t>
        </w:r>
      </w:hyperlink>
      <w:r w:rsidDel="00000000" w:rsidR="00000000" w:rsidRPr="00000000">
        <w:rPr>
          <w:i w:val="1"/>
          <w:iCs w:val="1"/>
          <w:color w:val="2e2e2e"/>
          <w:rtl w:val="0"/>
        </w:rPr>
        <w:t xml:space="preserve">).</w:t>
      </w:r>
    </w:p>
    <w:p w:rsidR="00000000" w:rsidDel="00000000" w:rsidP="00000000" w:rsidRDefault="00000000" w:rsidRPr="00000000" w14:paraId="00000051">
      <w:pPr>
        <w:pageBreakBefore w:val="0"/>
        <w:rPr>
          <w:i w:val="1"/>
          <w:iCs w:val="1"/>
          <w:color w:val="2e2e2e"/>
        </w:rPr>
      </w:pPr>
      <w:r w:rsidDel="00000000" w:rsidR="00000000" w:rsidRPr="00000000">
        <w:rPr>
          <w:rtl w:val="0"/>
        </w:rPr>
      </w:r>
    </w:p>
    <w:p w:rsidR="00000000" w:rsidDel="00000000" w:rsidP="00000000" w:rsidRDefault="00000000" w:rsidRPr="00000000" w14:paraId="00000052">
      <w:pPr>
        <w:pageBreakBefore w:val="0"/>
        <w:rPr>
          <w:b w:val="1"/>
          <w:bCs w:val="1"/>
          <w:i w:val="1"/>
          <w:iCs w:val="1"/>
          <w:color w:val="2e2e2e"/>
        </w:rPr>
      </w:pPr>
      <w:r w:rsidDel="00000000" w:rsidR="00000000" w:rsidRPr="00000000">
        <w:rPr>
          <w:b w:val="1"/>
          <w:bCs w:val="1"/>
          <w:i w:val="1"/>
          <w:iCs w:val="1"/>
          <w:color w:val="2e2e2e"/>
          <w:rtl w:val="0"/>
        </w:rPr>
        <w:t xml:space="preserve">Why parent interventions are promising: Firstly, parents are usually preoccupied with and concerned about the harmful effects substance use can have on their children (40 </w:t>
      </w:r>
      <w:hyperlink r:id="rId19">
        <w:r w:rsidDel="00000000" w:rsidR="00000000" w:rsidRPr="00000000">
          <w:rPr>
            <w:b w:val="1"/>
            <w:bCs w:val="1"/>
            <w:i w:val="1"/>
            <w:iCs w:val="1"/>
            <w:color w:val="0c7dbb"/>
            <w:rtl w:val="0"/>
          </w:rPr>
          <w:t xml:space="preserve">Mallett, Varvil-Weld, Turrisi, &amp; Read, 2011</w:t>
        </w:r>
      </w:hyperlink>
      <w:r w:rsidDel="00000000" w:rsidR="00000000" w:rsidRPr="00000000">
        <w:rPr>
          <w:b w:val="1"/>
          <w:bCs w:val="1"/>
          <w:i w:val="1"/>
          <w:iCs w:val="1"/>
          <w:color w:val="2e2e2e"/>
          <w:rtl w:val="0"/>
        </w:rPr>
        <w:t xml:space="preserve">). Targeting parents of adolescents also catches them at a sensible moment when the formerly clear and established distinction in roles and responsibilities between parents and children starts to diminish (41 </w:t>
      </w:r>
      <w:hyperlink r:id="rId20">
        <w:r w:rsidDel="00000000" w:rsidR="00000000" w:rsidRPr="00000000">
          <w:rPr>
            <w:b w:val="1"/>
            <w:bCs w:val="1"/>
            <w:i w:val="1"/>
            <w:iCs w:val="1"/>
            <w:color w:val="0c7dbb"/>
            <w:rtl w:val="0"/>
          </w:rPr>
          <w:t xml:space="preserve">Dusenbury, 2000</w:t>
        </w:r>
      </w:hyperlink>
      <w:r w:rsidDel="00000000" w:rsidR="00000000" w:rsidRPr="00000000">
        <w:rPr>
          <w:b w:val="1"/>
          <w:bCs w:val="1"/>
          <w:i w:val="1"/>
          <w:iCs w:val="1"/>
          <w:color w:val="2e2e2e"/>
          <w:rtl w:val="0"/>
        </w:rPr>
        <w:t xml:space="preserve">, 42 </w:t>
      </w:r>
      <w:hyperlink r:id="rId21">
        <w:r w:rsidDel="00000000" w:rsidR="00000000" w:rsidRPr="00000000">
          <w:rPr>
            <w:b w:val="1"/>
            <w:bCs w:val="1"/>
            <w:i w:val="1"/>
            <w:iCs w:val="1"/>
            <w:color w:val="0c7dbb"/>
            <w:rtl w:val="0"/>
          </w:rPr>
          <w:t xml:space="preserve">Wood et al., 2004</w:t>
        </w:r>
      </w:hyperlink>
      <w:r w:rsidDel="00000000" w:rsidR="00000000" w:rsidRPr="00000000">
        <w:rPr>
          <w:b w:val="1"/>
          <w:bCs w:val="1"/>
          <w:i w:val="1"/>
          <w:iCs w:val="1"/>
          <w:color w:val="2e2e2e"/>
          <w:rtl w:val="0"/>
        </w:rPr>
        <w:t xml:space="preserve">). Although there is evidence that parents have a lifelong impact on their children (43 </w:t>
      </w:r>
      <w:hyperlink r:id="rId22">
        <w:r w:rsidDel="00000000" w:rsidR="00000000" w:rsidRPr="00000000">
          <w:rPr>
            <w:b w:val="1"/>
            <w:bCs w:val="1"/>
            <w:i w:val="1"/>
            <w:iCs w:val="1"/>
            <w:color w:val="0c7dbb"/>
            <w:rtl w:val="0"/>
          </w:rPr>
          <w:t xml:space="preserve">American College of Health Association, 2005</w:t>
        </w:r>
      </w:hyperlink>
      <w:r w:rsidDel="00000000" w:rsidR="00000000" w:rsidRPr="00000000">
        <w:rPr>
          <w:b w:val="1"/>
          <w:bCs w:val="1"/>
          <w:i w:val="1"/>
          <w:iCs w:val="1"/>
          <w:color w:val="2e2e2e"/>
          <w:rtl w:val="0"/>
        </w:rPr>
        <w:t xml:space="preserve">), adolescents' striving for autonomy usually causes their parents to worry about their role and possible impact on their offspring's behavior during this period of life (</w:t>
      </w:r>
      <w:hyperlink r:id="rId23">
        <w:r w:rsidDel="00000000" w:rsidR="00000000" w:rsidRPr="00000000">
          <w:rPr>
            <w:b w:val="1"/>
            <w:bCs w:val="1"/>
            <w:i w:val="1"/>
            <w:iCs w:val="1"/>
            <w:color w:val="0c7dbb"/>
            <w:rtl w:val="0"/>
          </w:rPr>
          <w:t xml:space="preserve">Dusenbury, 2000</w:t>
        </w:r>
      </w:hyperlink>
      <w:r w:rsidDel="00000000" w:rsidR="00000000" w:rsidRPr="00000000">
        <w:rPr>
          <w:b w:val="1"/>
          <w:bCs w:val="1"/>
          <w:i w:val="1"/>
          <w:iCs w:val="1"/>
          <w:color w:val="2e2e2e"/>
          <w:rtl w:val="0"/>
        </w:rPr>
        <w:t xml:space="preserve">, </w:t>
      </w:r>
      <w:hyperlink r:id="rId24">
        <w:r w:rsidDel="00000000" w:rsidR="00000000" w:rsidRPr="00000000">
          <w:rPr>
            <w:b w:val="1"/>
            <w:bCs w:val="1"/>
            <w:i w:val="1"/>
            <w:iCs w:val="1"/>
            <w:color w:val="0c7dbb"/>
            <w:rtl w:val="0"/>
          </w:rPr>
          <w:t xml:space="preserve">Wood et al., 2004</w:t>
        </w:r>
      </w:hyperlink>
      <w:r w:rsidDel="00000000" w:rsidR="00000000" w:rsidRPr="00000000">
        <w:rPr>
          <w:b w:val="1"/>
          <w:bCs w:val="1"/>
          <w:i w:val="1"/>
          <w:iCs w:val="1"/>
          <w:color w:val="2e2e2e"/>
          <w:rtl w:val="0"/>
        </w:rPr>
        <w:t xml:space="preserve">)</w:t>
      </w:r>
    </w:p>
    <w:p w:rsidR="00000000" w:rsidDel="00000000" w:rsidP="00000000" w:rsidRDefault="00000000" w:rsidRPr="00000000" w14:paraId="00000053">
      <w:pPr>
        <w:pageBreakBefore w:val="0"/>
        <w:rPr>
          <w:b w:val="1"/>
          <w:bCs w:val="1"/>
          <w:i w:val="1"/>
          <w:iCs w:val="1"/>
          <w:color w:val="2e2e2e"/>
        </w:rPr>
      </w:pPr>
      <w:r w:rsidDel="00000000" w:rsidR="00000000" w:rsidRPr="00000000">
        <w:rPr>
          <w:b w:val="1"/>
          <w:bCs w:val="1"/>
          <w:i w:val="1"/>
          <w:iCs w:val="1"/>
          <w:color w:val="2e2e2e"/>
          <w:rtl w:val="0"/>
        </w:rPr>
        <w:t xml:space="preserve">Secondly, programs targeting exclusively one actor (the parents) are easier to implement, less cost-intensive and potentially more cost-efficient than comprehensive approaches.</w:t>
      </w:r>
    </w:p>
    <w:p w:rsidR="00000000" w:rsidDel="00000000" w:rsidP="00000000" w:rsidRDefault="00000000" w:rsidRPr="00000000" w14:paraId="00000054">
      <w:pPr>
        <w:pageBreakBefore w:val="0"/>
        <w:rPr>
          <w:i w:val="1"/>
          <w:iCs w:val="1"/>
          <w:color w:val="2e2e2e"/>
        </w:rPr>
      </w:pPr>
      <w:r w:rsidDel="00000000" w:rsidR="00000000" w:rsidRPr="00000000">
        <w:rPr>
          <w:rtl w:val="0"/>
        </w:rPr>
      </w:r>
    </w:p>
    <w:p w:rsidR="00000000" w:rsidDel="00000000" w:rsidP="00000000" w:rsidRDefault="00000000" w:rsidRPr="00000000" w14:paraId="00000055">
      <w:pPr>
        <w:pageBreakBefore w:val="0"/>
        <w:rPr>
          <w:i w:val="1"/>
          <w:iCs w:val="1"/>
          <w:color w:val="2e2e2e"/>
        </w:rPr>
      </w:pPr>
      <w:r w:rsidDel="00000000" w:rsidR="00000000" w:rsidRPr="00000000">
        <w:rPr>
          <w:i w:val="1"/>
          <w:iCs w:val="1"/>
          <w:color w:val="2e2e2e"/>
          <w:rtl w:val="0"/>
        </w:rPr>
        <w:t xml:space="preserve">The present study provides an update of a previous review of the effects of parenting programs (44 </w:t>
      </w:r>
      <w:hyperlink r:id="rId25">
        <w:r w:rsidDel="00000000" w:rsidR="00000000" w:rsidRPr="00000000">
          <w:rPr>
            <w:i w:val="1"/>
            <w:iCs w:val="1"/>
            <w:color w:val="0c7dbb"/>
            <w:rtl w:val="0"/>
          </w:rPr>
          <w:t xml:space="preserve">Petrie, Bunn, &amp; Byrne, 2007</w:t>
        </w:r>
      </w:hyperlink>
      <w:r w:rsidDel="00000000" w:rsidR="00000000" w:rsidRPr="00000000">
        <w:rPr>
          <w:i w:val="1"/>
          <w:iCs w:val="1"/>
          <w:color w:val="2e2e2e"/>
          <w:rtl w:val="0"/>
        </w:rPr>
        <w:t xml:space="preserve">), with the only difference being that we focus on the parents as the sole agents of the intervention. </w:t>
      </w:r>
    </w:p>
    <w:p w:rsidR="00000000" w:rsidDel="00000000" w:rsidP="00000000" w:rsidRDefault="00000000" w:rsidRPr="00000000" w14:paraId="00000056">
      <w:pPr>
        <w:pageBreakBefore w:val="0"/>
        <w:rPr>
          <w:i w:val="1"/>
          <w:iCs w:val="1"/>
          <w:color w:val="2e2e2e"/>
        </w:rPr>
      </w:pPr>
      <w:r w:rsidDel="00000000" w:rsidR="00000000" w:rsidRPr="00000000">
        <w:rPr>
          <w:rtl w:val="0"/>
        </w:rPr>
      </w:r>
    </w:p>
    <w:p w:rsidR="00000000" w:rsidDel="00000000" w:rsidP="00000000" w:rsidRDefault="00000000" w:rsidRPr="00000000" w14:paraId="00000057">
      <w:pPr>
        <w:pageBreakBefore w:val="0"/>
        <w:rPr>
          <w:i w:val="1"/>
          <w:iCs w:val="1"/>
          <w:color w:val="2e2e2e"/>
        </w:rPr>
      </w:pPr>
      <w:r w:rsidDel="00000000" w:rsidR="00000000" w:rsidRPr="00000000">
        <w:rPr>
          <w:i w:val="1"/>
          <w:iCs w:val="1"/>
          <w:color w:val="2e2e2e"/>
          <w:rtl w:val="0"/>
        </w:rPr>
        <w:t xml:space="preserve">Main programs: Orebro and PBI. One study found only short term effects for OPP (</w:t>
      </w:r>
      <w:hyperlink r:id="rId26">
        <w:r w:rsidDel="00000000" w:rsidR="00000000" w:rsidRPr="00000000">
          <w:rPr>
            <w:i w:val="1"/>
            <w:iCs w:val="1"/>
            <w:color w:val="0c7dbb"/>
            <w:rtl w:val="0"/>
          </w:rPr>
          <w:t xml:space="preserve">Bodin &amp; Strandberg, 2011</w:t>
        </w:r>
      </w:hyperlink>
      <w:r w:rsidDel="00000000" w:rsidR="00000000" w:rsidRPr="00000000">
        <w:rPr>
          <w:i w:val="1"/>
          <w:iCs w:val="1"/>
          <w:color w:val="2e2e2e"/>
          <w:rtl w:val="0"/>
        </w:rPr>
        <w:t xml:space="preserve">). Some no effect, some more perceived alcohol targeted parenting, only effects in subgroup. PBI: some evidence of reduction but mostly in subgroups, with additional brochures or on short-term</w:t>
      </w:r>
    </w:p>
    <w:p w:rsidR="00000000" w:rsidDel="00000000" w:rsidP="00000000" w:rsidRDefault="00000000" w:rsidRPr="00000000" w14:paraId="00000058">
      <w:pPr>
        <w:pageBreakBefore w:val="0"/>
        <w:rPr>
          <w:rFonts w:ascii="Georgia" w:cs="Georgia" w:eastAsia="Georgia" w:hAnsi="Georgia"/>
          <w:b w:val="1"/>
          <w:bCs w:val="1"/>
          <w:i w:val="1"/>
          <w:iCs w:val="1"/>
          <w:color w:val="2e2e2e"/>
          <w:sz w:val="21"/>
          <w:szCs w:val="21"/>
        </w:rPr>
      </w:pPr>
      <w:r w:rsidDel="00000000" w:rsidR="00000000" w:rsidRPr="00000000">
        <w:rPr>
          <w:i w:val="1"/>
          <w:iCs w:val="1"/>
          <w:color w:val="2e2e2e"/>
          <w:rtl w:val="0"/>
        </w:rPr>
        <w:t xml:space="preserve">others : </w:t>
      </w:r>
      <w:r w:rsidDel="00000000" w:rsidR="00000000" w:rsidRPr="00000000">
        <w:rPr>
          <w:rFonts w:ascii="Georgia" w:cs="Georgia" w:eastAsia="Georgia" w:hAnsi="Georgia"/>
          <w:b w:val="1"/>
          <w:bCs w:val="1"/>
          <w:i w:val="1"/>
          <w:iCs w:val="1"/>
          <w:color w:val="2e2e2e"/>
          <w:sz w:val="21"/>
          <w:szCs w:val="21"/>
          <w:rtl w:val="0"/>
        </w:rPr>
        <w:t xml:space="preserve">Familias Unida, Family Check-Up, In control: No alcohol!, New Beginnings Program for divorced families, Learn at home self-help drug education material, Especially for Daughters, Strong and Clear, MyStudentBody-Program, Parent-Management-Training, Connect</w:t>
      </w:r>
    </w:p>
    <w:p w:rsidR="00000000" w:rsidDel="00000000" w:rsidP="00000000" w:rsidRDefault="00000000" w:rsidRPr="00000000" w14:paraId="00000059">
      <w:pPr>
        <w:pageBreakBefore w:val="0"/>
        <w:rPr>
          <w:rFonts w:ascii="Georgia" w:cs="Georgia" w:eastAsia="Georgia" w:hAnsi="Georgia"/>
          <w:b w:val="1"/>
          <w:bCs w:val="1"/>
          <w:i w:val="1"/>
          <w:iCs w:val="1"/>
          <w:color w:val="2e2e2e"/>
          <w:sz w:val="21"/>
          <w:szCs w:val="21"/>
        </w:rPr>
      </w:pPr>
      <w:r w:rsidDel="00000000" w:rsidR="00000000" w:rsidRPr="00000000">
        <w:rPr>
          <w:rtl w:val="0"/>
        </w:rPr>
      </w:r>
    </w:p>
    <w:p w:rsidR="00000000" w:rsidDel="00000000" w:rsidP="00000000" w:rsidRDefault="00000000" w:rsidRPr="00000000" w14:paraId="0000005A">
      <w:pPr>
        <w:pageBreakBefore w:val="0"/>
        <w:rPr>
          <w:rFonts w:ascii="Georgia" w:cs="Georgia" w:eastAsia="Georgia" w:hAnsi="Georgia"/>
          <w:b w:val="1"/>
          <w:bCs w:val="1"/>
          <w:i w:val="1"/>
          <w:iCs w:val="1"/>
          <w:color w:val="2e2e2e"/>
          <w:sz w:val="21"/>
          <w:szCs w:val="21"/>
        </w:rPr>
      </w:pPr>
      <w:r w:rsidDel="00000000" w:rsidR="00000000" w:rsidRPr="00000000">
        <w:rPr>
          <w:rFonts w:ascii="Georgia" w:cs="Georgia" w:eastAsia="Georgia" w:hAnsi="Georgia"/>
          <w:b w:val="1"/>
          <w:bCs w:val="1"/>
          <w:i w:val="1"/>
          <w:iCs w:val="1"/>
          <w:color w:val="2e2e2e"/>
          <w:sz w:val="21"/>
          <w:szCs w:val="21"/>
          <w:rtl w:val="0"/>
        </w:rPr>
        <w:t xml:space="preserve">Familias Unidas: strong support for the program in 5 different studies, better key active ingredients?</w:t>
      </w:r>
    </w:p>
    <w:p w:rsidR="00000000" w:rsidDel="00000000" w:rsidP="00000000" w:rsidRDefault="00000000" w:rsidRPr="00000000" w14:paraId="0000005B">
      <w:pPr>
        <w:pageBreakBefore w:val="0"/>
        <w:rPr>
          <w:rFonts w:ascii="Georgia" w:cs="Georgia" w:eastAsia="Georgia" w:hAnsi="Georgia"/>
          <w:b w:val="1"/>
          <w:bCs w:val="1"/>
          <w:i w:val="1"/>
          <w:iCs w:val="1"/>
          <w:color w:val="2e2e2e"/>
          <w:sz w:val="21"/>
          <w:szCs w:val="21"/>
        </w:rPr>
      </w:pPr>
      <w:r w:rsidDel="00000000" w:rsidR="00000000" w:rsidRPr="00000000">
        <w:rPr>
          <w:rtl w:val="0"/>
        </w:rPr>
      </w:r>
    </w:p>
    <w:p w:rsidR="00000000" w:rsidDel="00000000" w:rsidP="00000000" w:rsidRDefault="00000000" w:rsidRPr="00000000" w14:paraId="0000005C">
      <w:pPr>
        <w:pageBreakBefore w:val="0"/>
        <w:rPr>
          <w:i w:val="1"/>
          <w:iCs w:val="1"/>
          <w:color w:val="2e2e2e"/>
        </w:rPr>
      </w:pPr>
      <w:r w:rsidDel="00000000" w:rsidR="00000000" w:rsidRPr="00000000">
        <w:rPr>
          <w:i w:val="1"/>
          <w:iCs w:val="1"/>
          <w:color w:val="2e2e2e"/>
          <w:rtl w:val="0"/>
        </w:rPr>
        <w:t xml:space="preserve">Taken together, it appears that support for parents in improving parent–child communication and monitoring their offspring's activities in combination with strict rules against underage substance use helps to curb adolescent substance use.</w:t>
      </w:r>
      <w:r w:rsidDel="00000000" w:rsidR="00000000" w:rsidRPr="00000000">
        <w:rPr>
          <w:rtl w:val="0"/>
        </w:rPr>
      </w:r>
    </w:p>
    <w:p w:rsidR="00000000" w:rsidDel="00000000" w:rsidP="00000000" w:rsidRDefault="00000000" w:rsidRPr="00000000" w14:paraId="0000005D">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5E">
      <w:pPr>
        <w:pageBreakBefore w:val="0"/>
        <w:rPr>
          <w:i w:val="1"/>
          <w:iCs w:val="1"/>
          <w:color w:val="333333"/>
          <w:sz w:val="24"/>
          <w:szCs w:val="24"/>
          <w:highlight w:val="white"/>
        </w:rPr>
      </w:pPr>
      <w:r w:rsidDel="00000000" w:rsidR="00000000" w:rsidRPr="00000000">
        <w:rPr>
          <w:i w:val="1"/>
          <w:iCs w:val="1"/>
          <w:color w:val="333333"/>
          <w:sz w:val="24"/>
          <w:szCs w:val="24"/>
          <w:highlight w:val="white"/>
          <w:rtl w:val="0"/>
        </w:rPr>
        <w:t xml:space="preserve">Most intensive programs had the most effect</w:t>
      </w:r>
    </w:p>
    <w:p w:rsidR="00000000" w:rsidDel="00000000" w:rsidP="00000000" w:rsidRDefault="00000000" w:rsidRPr="00000000" w14:paraId="0000005F">
      <w:pPr>
        <w:pageBreakBefore w:val="0"/>
        <w:rPr>
          <w:i w:val="1"/>
          <w:iCs w:val="1"/>
          <w:color w:val="333333"/>
          <w:sz w:val="24"/>
          <w:szCs w:val="24"/>
          <w:highlight w:val="white"/>
        </w:rPr>
      </w:pPr>
      <w:r w:rsidDel="00000000" w:rsidR="00000000" w:rsidRPr="00000000">
        <w:rPr>
          <w:rtl w:val="0"/>
        </w:rPr>
      </w:r>
    </w:p>
    <w:p w:rsidR="00000000" w:rsidDel="00000000" w:rsidP="00000000" w:rsidRDefault="00000000" w:rsidRPr="00000000" w14:paraId="00000060">
      <w:pPr>
        <w:pageBreakBefore w:val="0"/>
        <w:rPr>
          <w:i w:val="1"/>
          <w:iCs w:val="1"/>
          <w:color w:val="2e2e2e"/>
          <w:highlight w:val="white"/>
        </w:rPr>
      </w:pPr>
      <w:r w:rsidDel="00000000" w:rsidR="00000000" w:rsidRPr="00000000">
        <w:rPr>
          <w:i w:val="1"/>
          <w:iCs w:val="1"/>
          <w:color w:val="333333"/>
          <w:sz w:val="24"/>
          <w:szCs w:val="24"/>
          <w:highlight w:val="white"/>
          <w:rtl w:val="0"/>
        </w:rPr>
        <w:t xml:space="preserve">Most important characteristics of effective programs: </w:t>
      </w:r>
      <w:r w:rsidDel="00000000" w:rsidR="00000000" w:rsidRPr="00000000">
        <w:rPr>
          <w:i w:val="1"/>
          <w:iCs w:val="1"/>
          <w:color w:val="2e2e2e"/>
          <w:highlight w:val="white"/>
          <w:rtl w:val="0"/>
        </w:rPr>
        <w:t xml:space="preserve">In addition to providing information on adolescents' substance use and the related adverse effects, a central focus in all programs was on setting strict rules against underage substance use, improving parent–child communication and monitoring the children's activities when not under direct parental supervision.</w:t>
      </w:r>
    </w:p>
    <w:p w:rsidR="00000000" w:rsidDel="00000000" w:rsidP="00000000" w:rsidRDefault="00000000" w:rsidRPr="00000000" w14:paraId="00000061">
      <w:pPr>
        <w:pageBreakBefore w:val="0"/>
        <w:rPr>
          <w:i w:val="1"/>
          <w:iCs w:val="1"/>
          <w:color w:val="2e2e2e"/>
          <w:highlight w:val="white"/>
        </w:rPr>
      </w:pPr>
      <w:r w:rsidDel="00000000" w:rsidR="00000000" w:rsidRPr="00000000">
        <w:rPr>
          <w:i w:val="1"/>
          <w:iCs w:val="1"/>
          <w:color w:val="2e2e2e"/>
          <w:highlight w:val="white"/>
          <w:rtl w:val="0"/>
        </w:rPr>
        <w:t xml:space="preserve"> Despite or perhaps because of the differences, both programs showed desirable effects on curbing alcohol use as they target parents in a </w:t>
      </w:r>
      <w:r w:rsidDel="00000000" w:rsidR="00000000" w:rsidRPr="00000000">
        <w:rPr>
          <w:b w:val="1"/>
          <w:bCs w:val="1"/>
          <w:i w:val="1"/>
          <w:iCs w:val="1"/>
          <w:color w:val="2e2e2e"/>
          <w:highlight w:val="white"/>
          <w:rtl w:val="0"/>
        </w:rPr>
        <w:t xml:space="preserve">developmentally appropriate way</w:t>
      </w:r>
      <w:r w:rsidDel="00000000" w:rsidR="00000000" w:rsidRPr="00000000">
        <w:rPr>
          <w:i w:val="1"/>
          <w:iCs w:val="1"/>
          <w:color w:val="2e2e2e"/>
          <w:highlight w:val="white"/>
          <w:rtl w:val="0"/>
        </w:rPr>
        <w:t xml:space="preserve"> (e.g. rule setting for younger and improved communication for older adolescents)</w:t>
      </w:r>
    </w:p>
    <w:p w:rsidR="00000000" w:rsidDel="00000000" w:rsidP="00000000" w:rsidRDefault="00000000" w:rsidRPr="00000000" w14:paraId="00000062">
      <w:pPr>
        <w:pageBreakBefore w:val="0"/>
        <w:rPr>
          <w:color w:val="2e2e2e"/>
          <w:highlight w:val="white"/>
        </w:rPr>
      </w:pPr>
      <w:r w:rsidDel="00000000" w:rsidR="00000000" w:rsidRPr="00000000">
        <w:rPr>
          <w:rtl w:val="0"/>
        </w:rPr>
      </w:r>
    </w:p>
    <w:p w:rsidR="00000000" w:rsidDel="00000000" w:rsidP="00000000" w:rsidRDefault="00000000" w:rsidRPr="00000000" w14:paraId="00000063">
      <w:pPr>
        <w:pageBreakBefore w:val="0"/>
        <w:rPr>
          <w:color w:val="2e2e2e"/>
          <w:highlight w:val="white"/>
        </w:rPr>
      </w:pPr>
      <w:r w:rsidDel="00000000" w:rsidR="00000000" w:rsidRPr="00000000">
        <w:rPr>
          <w:rtl w:val="0"/>
        </w:rPr>
      </w:r>
    </w:p>
    <w:p w:rsidR="00000000" w:rsidDel="00000000" w:rsidP="00000000" w:rsidRDefault="00000000" w:rsidRPr="00000000" w14:paraId="00000064">
      <w:pPr>
        <w:pageBreakBefore w:val="0"/>
        <w:rPr>
          <w:i w:val="1"/>
          <w:iCs w:val="1"/>
          <w:color w:val="2e2e2e"/>
          <w:highlight w:val="white"/>
        </w:rPr>
      </w:pPr>
      <w:r w:rsidDel="00000000" w:rsidR="00000000" w:rsidRPr="00000000">
        <w:rPr>
          <w:i w:val="1"/>
          <w:iCs w:val="1"/>
          <w:color w:val="2e2e2e"/>
          <w:highlight w:val="white"/>
          <w:rtl w:val="0"/>
        </w:rPr>
        <w:t xml:space="preserve">NOTHERN-IRELAND/SCOTLAND STUDY:</w:t>
      </w:r>
    </w:p>
    <w:p w:rsidR="00000000" w:rsidDel="00000000" w:rsidP="00000000" w:rsidRDefault="00000000" w:rsidRPr="00000000" w14:paraId="00000065">
      <w:pPr>
        <w:pageBreakBefore w:val="0"/>
        <w:rPr>
          <w:i w:val="1"/>
          <w:iCs w:val="1"/>
          <w:color w:val="333333"/>
          <w:highlight w:val="white"/>
        </w:rPr>
      </w:pPr>
      <w:r w:rsidDel="00000000" w:rsidR="00000000" w:rsidRPr="00000000">
        <w:rPr>
          <w:i w:val="1"/>
          <w:iCs w:val="1"/>
          <w:color w:val="333333"/>
          <w:highlight w:val="white"/>
          <w:rtl w:val="0"/>
        </w:rPr>
        <w:t xml:space="preserve">45 </w:t>
      </w:r>
      <w:r w:rsidDel="00000000" w:rsidR="00000000" w:rsidRPr="00000000">
        <w:rPr>
          <w:i w:val="1"/>
          <w:iCs w:val="1"/>
          <w:color w:val="333333"/>
          <w:highlight w:val="white"/>
          <w:rtl w:val="0"/>
        </w:rPr>
        <w:t xml:space="preserve">Steps Towards Alcohol Misuse Prevention Programme (STAMPP): a school-based and community-based cluster randomised controlled trial </w:t>
      </w:r>
    </w:p>
    <w:p w:rsidR="00000000" w:rsidDel="00000000" w:rsidP="00000000" w:rsidRDefault="00000000" w:rsidRPr="00000000" w14:paraId="00000066">
      <w:pPr>
        <w:pageBreakBefore w:val="0"/>
        <w:rPr>
          <w:color w:val="333333"/>
          <w:highlight w:val="white"/>
        </w:rPr>
      </w:pPr>
      <w:r w:rsidDel="00000000" w:rsidR="00000000" w:rsidRPr="00000000">
        <w:rPr>
          <w:rtl w:val="0"/>
        </w:rPr>
      </w:r>
    </w:p>
    <w:p w:rsidR="00000000" w:rsidDel="00000000" w:rsidP="00000000" w:rsidRDefault="00000000" w:rsidRPr="00000000" w14:paraId="00000067">
      <w:pPr>
        <w:pageBreakBefore w:val="0"/>
        <w:rPr>
          <w:color w:val="333333"/>
          <w:highlight w:val="white"/>
        </w:rPr>
      </w:pPr>
      <w:r w:rsidDel="00000000" w:rsidR="00000000" w:rsidRPr="00000000">
        <w:rPr>
          <w:i w:val="1"/>
          <w:iCs w:val="1"/>
          <w:color w:val="333333"/>
          <w:highlight w:val="white"/>
          <w:rtl w:val="0"/>
        </w:rPr>
        <w:t xml:space="preserve">Larger program including schools but also parents brief on </w:t>
      </w:r>
      <w:r w:rsidDel="00000000" w:rsidR="00000000" w:rsidRPr="00000000">
        <w:rPr>
          <w:i w:val="1"/>
          <w:iCs w:val="1"/>
          <w:color w:val="333333"/>
          <w:highlight w:val="white"/>
          <w:rtl w:val="0"/>
        </w:rPr>
        <w:t xml:space="preserve">guidelines on alcohol use by</w:t>
      </w:r>
      <w:r w:rsidDel="00000000" w:rsidR="00000000" w:rsidRPr="00000000">
        <w:rPr>
          <w:i w:val="1"/>
          <w:iCs w:val="1"/>
          <w:color w:val="333333"/>
          <w:sz w:val="26"/>
          <w:szCs w:val="26"/>
          <w:highlight w:val="white"/>
          <w:rtl w:val="0"/>
        </w:rPr>
        <w:t xml:space="preserve"> </w:t>
      </w:r>
      <w:r w:rsidDel="00000000" w:rsidR="00000000" w:rsidRPr="00000000">
        <w:rPr>
          <w:i w:val="1"/>
          <w:iCs w:val="1"/>
          <w:color w:val="333333"/>
          <w:highlight w:val="white"/>
          <w:rtl w:val="0"/>
        </w:rPr>
        <w:t xml:space="preserve">young people and a discussion on setting family rules on alcohol. Also sent a leaflet</w:t>
      </w:r>
      <w:r w:rsidDel="00000000" w:rsidR="00000000" w:rsidRPr="00000000">
        <w:rPr>
          <w:rtl w:val="0"/>
        </w:rPr>
      </w:r>
    </w:p>
    <w:p w:rsidR="00000000" w:rsidDel="00000000" w:rsidP="00000000" w:rsidRDefault="00000000" w:rsidRPr="00000000" w14:paraId="00000068">
      <w:pPr>
        <w:pageBreakBefore w:val="0"/>
        <w:rPr>
          <w:color w:val="333333"/>
          <w:highlight w:val="white"/>
        </w:rPr>
      </w:pPr>
      <w:r w:rsidDel="00000000" w:rsidR="00000000" w:rsidRPr="00000000">
        <w:rPr>
          <w:rtl w:val="0"/>
        </w:rPr>
      </w:r>
    </w:p>
    <w:p w:rsidR="00000000" w:rsidDel="00000000" w:rsidP="00000000" w:rsidRDefault="00000000" w:rsidRPr="00000000" w14:paraId="00000069">
      <w:pPr>
        <w:pageBreakBefore w:val="0"/>
        <w:rPr>
          <w:i w:val="1"/>
          <w:iCs w:val="1"/>
          <w:color w:val="333333"/>
          <w:highlight w:val="white"/>
        </w:rPr>
      </w:pPr>
      <w:r w:rsidDel="00000000" w:rsidR="00000000" w:rsidRPr="00000000">
        <w:rPr>
          <w:i w:val="1"/>
          <w:iCs w:val="1"/>
          <w:color w:val="333333"/>
          <w:highlight w:val="white"/>
          <w:rtl w:val="0"/>
        </w:rPr>
        <w:t xml:space="preserve">Strategies put on </w:t>
      </w:r>
      <w:hyperlink r:id="rId27">
        <w:r w:rsidDel="00000000" w:rsidR="00000000" w:rsidRPr="00000000">
          <w:rPr>
            <w:i w:val="1"/>
            <w:iCs w:val="1"/>
            <w:color w:val="1155cc"/>
            <w:highlight w:val="white"/>
            <w:u w:val="single"/>
            <w:rtl w:val="0"/>
          </w:rPr>
          <w:t xml:space="preserve">http://www.parentingstrategies.net/</w:t>
        </w:r>
      </w:hyperlink>
      <w:r w:rsidDel="00000000" w:rsidR="00000000" w:rsidRPr="00000000">
        <w:rPr>
          <w:i w:val="1"/>
          <w:iCs w:val="1"/>
          <w:color w:val="333333"/>
          <w:highlight w:val="white"/>
          <w:rtl w:val="0"/>
        </w:rPr>
        <w:t xml:space="preserve">, but not properly communicated to parents!</w:t>
      </w:r>
    </w:p>
    <w:p w:rsidR="00000000" w:rsidDel="00000000" w:rsidP="00000000" w:rsidRDefault="00000000" w:rsidRPr="00000000" w14:paraId="0000006A">
      <w:pPr>
        <w:pageBreakBefore w:val="0"/>
        <w:rPr>
          <w:i w:val="1"/>
          <w:iCs w:val="1"/>
          <w:color w:val="333333"/>
          <w:highlight w:val="white"/>
        </w:rPr>
      </w:pPr>
      <w:r w:rsidDel="00000000" w:rsidR="00000000" w:rsidRPr="00000000">
        <w:rPr>
          <w:i w:val="1"/>
          <w:iCs w:val="1"/>
          <w:color w:val="572e17"/>
          <w:sz w:val="20"/>
          <w:szCs w:val="20"/>
          <w:shd w:fill="cde1ed" w:val="clear"/>
          <w:rtl w:val="0"/>
        </w:rPr>
        <w:t xml:space="preserve">46 Parenting Strategies Program (2010). Parenting Guidelines for Adolescent Alcohol Use. Melbourne: Orygen Youth Health Research Centre, University of Melbourne</w:t>
      </w:r>
      <w:r w:rsidDel="00000000" w:rsidR="00000000" w:rsidRPr="00000000">
        <w:rPr>
          <w:rtl w:val="0"/>
        </w:rPr>
      </w:r>
    </w:p>
    <w:p w:rsidR="00000000" w:rsidDel="00000000" w:rsidP="00000000" w:rsidRDefault="00000000" w:rsidRPr="00000000" w14:paraId="0000006B">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6C">
      <w:pPr>
        <w:pageBreakBefore w:val="0"/>
        <w:rPr>
          <w:i w:val="1"/>
          <w:iCs w:val="1"/>
          <w:color w:val="333333"/>
          <w:highlight w:val="white"/>
        </w:rPr>
      </w:pPr>
      <w:r w:rsidDel="00000000" w:rsidR="00000000" w:rsidRPr="00000000">
        <w:rPr>
          <w:i w:val="1"/>
          <w:iCs w:val="1"/>
          <w:color w:val="333333"/>
          <w:highlight w:val="white"/>
          <w:rtl w:val="0"/>
        </w:rPr>
        <w:t xml:space="preserve">47 </w:t>
      </w:r>
      <w:hyperlink r:id="rId28">
        <w:r w:rsidDel="00000000" w:rsidR="00000000" w:rsidRPr="00000000">
          <w:rPr>
            <w:i w:val="1"/>
            <w:iCs w:val="1"/>
            <w:color w:val="1155cc"/>
            <w:highlight w:val="white"/>
            <w:u w:val="single"/>
            <w:rtl w:val="0"/>
          </w:rPr>
          <w:t xml:space="preserve">https://www.myoutofcontrolteen.com/files/Parenting_Influences_on_Teen_Alcohol_Use.pdf</w:t>
        </w:r>
      </w:hyperlink>
      <w:r w:rsidDel="00000000" w:rsidR="00000000" w:rsidRPr="00000000">
        <w:rPr>
          <w:rtl w:val="0"/>
        </w:rPr>
      </w:r>
    </w:p>
    <w:p w:rsidR="00000000" w:rsidDel="00000000" w:rsidP="00000000" w:rsidRDefault="00000000" w:rsidRPr="00000000" w14:paraId="0000006D">
      <w:pPr>
        <w:pageBreakBefore w:val="0"/>
        <w:rPr>
          <w:i w:val="1"/>
          <w:iCs w:val="1"/>
          <w:color w:val="333333"/>
          <w:highlight w:val="white"/>
        </w:rPr>
      </w:pPr>
      <w:r w:rsidDel="00000000" w:rsidR="00000000" w:rsidRPr="00000000">
        <w:rPr>
          <w:rtl w:val="0"/>
        </w:rPr>
      </w:r>
    </w:p>
    <w:p w:rsidR="00000000" w:rsidDel="00000000" w:rsidP="00000000" w:rsidRDefault="00000000" w:rsidRPr="00000000" w14:paraId="0000006E">
      <w:pPr>
        <w:pageBreakBefore w:val="0"/>
        <w:rPr>
          <w:i w:val="1"/>
          <w:iCs w:val="1"/>
          <w:color w:val="333333"/>
          <w:highlight w:val="white"/>
        </w:rPr>
      </w:pPr>
      <w:r w:rsidDel="00000000" w:rsidR="00000000" w:rsidRPr="00000000">
        <w:rPr>
          <w:i w:val="1"/>
          <w:iCs w:val="1"/>
          <w:color w:val="333333"/>
          <w:highlight w:val="white"/>
          <w:rtl w:val="0"/>
        </w:rPr>
        <w:t xml:space="preserve">Conclusions/Guidelines: </w:t>
      </w:r>
    </w:p>
    <w:p w:rsidR="00000000" w:rsidDel="00000000" w:rsidP="00000000" w:rsidRDefault="00000000" w:rsidRPr="00000000" w14:paraId="0000006F">
      <w:pPr>
        <w:pageBreakBefore w:val="0"/>
        <w:rPr>
          <w:i w:val="1"/>
          <w:iCs w:val="1"/>
          <w:color w:val="333333"/>
          <w:highlight w:val="white"/>
        </w:rPr>
      </w:pPr>
      <w:r w:rsidDel="00000000" w:rsidR="00000000" w:rsidRPr="00000000">
        <w:rPr>
          <w:i w:val="1"/>
          <w:iCs w:val="1"/>
          <w:color w:val="333333"/>
          <w:highlight w:val="white"/>
          <w:rtl w:val="0"/>
        </w:rPr>
        <w:t xml:space="preserve">Parents should be provided with information concerning the advantages of delaying the age at which young people begin using alcohol.</w:t>
      </w:r>
    </w:p>
    <w:p w:rsidR="00000000" w:rsidDel="00000000" w:rsidP="00000000" w:rsidRDefault="00000000" w:rsidRPr="00000000" w14:paraId="00000070">
      <w:pPr>
        <w:pageBreakBefore w:val="0"/>
        <w:rPr>
          <w:i w:val="1"/>
          <w:iCs w:val="1"/>
          <w:color w:val="333333"/>
          <w:highlight w:val="white"/>
        </w:rPr>
      </w:pPr>
      <w:r w:rsidDel="00000000" w:rsidR="00000000" w:rsidRPr="00000000">
        <w:rPr>
          <w:i w:val="1"/>
          <w:iCs w:val="1"/>
          <w:color w:val="333333"/>
          <w:highlight w:val="white"/>
          <w:rtl w:val="0"/>
        </w:rPr>
        <w:t xml:space="preserve">Parents should be provided with educative guidelines on the influence of parental attitudes and norms on adolescent alcohol use, as well as guidance in managing the social pressure they feel to allow their adolescents to consume alcohol. </w:t>
      </w:r>
    </w:p>
    <w:p w:rsidR="00000000" w:rsidDel="00000000" w:rsidP="00000000" w:rsidRDefault="00000000" w:rsidRPr="00000000" w14:paraId="00000071">
      <w:pPr>
        <w:pageBreakBefore w:val="0"/>
        <w:rPr>
          <w:i w:val="1"/>
          <w:iCs w:val="1"/>
          <w:color w:val="333333"/>
          <w:highlight w:val="white"/>
        </w:rPr>
      </w:pPr>
      <w:r w:rsidDel="00000000" w:rsidR="00000000" w:rsidRPr="00000000">
        <w:rPr>
          <w:i w:val="1"/>
          <w:iCs w:val="1"/>
          <w:color w:val="333333"/>
          <w:highlight w:val="white"/>
          <w:rtl w:val="0"/>
        </w:rPr>
        <w:t xml:space="preserve">Once adolescents have commenced alcohol use, parents should be provided with educative guidelines and support to help them to guide their adolescents in responsible alcohol use. </w:t>
      </w:r>
    </w:p>
    <w:p w:rsidR="00000000" w:rsidDel="00000000" w:rsidP="00000000" w:rsidRDefault="00000000" w:rsidRPr="00000000" w14:paraId="00000072">
      <w:pPr>
        <w:pageBreakBefore w:val="0"/>
        <w:rPr>
          <w:i w:val="1"/>
          <w:iCs w:val="1"/>
          <w:color w:val="333333"/>
          <w:highlight w:val="white"/>
        </w:rPr>
      </w:pPr>
      <w:r w:rsidDel="00000000" w:rsidR="00000000" w:rsidRPr="00000000">
        <w:rPr>
          <w:i w:val="1"/>
          <w:iCs w:val="1"/>
          <w:color w:val="333333"/>
          <w:highlight w:val="white"/>
          <w:rtl w:val="0"/>
        </w:rPr>
        <w:t xml:space="preserve">parents to gain skills for encouraging their adolescents to delay initiation to alcohol use and to adopt less risky patterns of use. </w:t>
      </w:r>
    </w:p>
    <w:p w:rsidR="00000000" w:rsidDel="00000000" w:rsidP="00000000" w:rsidRDefault="00000000" w:rsidRPr="00000000" w14:paraId="00000073">
      <w:pPr>
        <w:pageBreakBefore w:val="0"/>
        <w:rPr>
          <w:i w:val="1"/>
          <w:iCs w:val="1"/>
          <w:color w:val="333333"/>
          <w:highlight w:val="white"/>
        </w:rPr>
      </w:pPr>
      <w:r w:rsidDel="00000000" w:rsidR="00000000" w:rsidRPr="00000000">
        <w:rPr>
          <w:i w:val="1"/>
          <w:iCs w:val="1"/>
          <w:color w:val="333333"/>
          <w:highlight w:val="white"/>
          <w:rtl w:val="0"/>
        </w:rPr>
        <w:t xml:space="preserve">strategies to reduce favourable social and cultural attitudes towards under-age alcohol consumption will be needed to support parental efforts. </w:t>
      </w:r>
    </w:p>
    <w:p w:rsidR="00000000" w:rsidDel="00000000" w:rsidP="00000000" w:rsidRDefault="00000000" w:rsidRPr="00000000" w14:paraId="00000074">
      <w:pPr>
        <w:pageBreakBefore w:val="0"/>
        <w:rPr>
          <w:color w:val="333333"/>
          <w:highlight w:val="white"/>
        </w:rPr>
      </w:pPr>
      <w:r w:rsidDel="00000000" w:rsidR="00000000" w:rsidRPr="00000000">
        <w:rPr>
          <w:rtl w:val="0"/>
        </w:rPr>
      </w:r>
    </w:p>
    <w:p w:rsidR="00000000" w:rsidDel="00000000" w:rsidP="00000000" w:rsidRDefault="00000000" w:rsidRPr="00000000" w14:paraId="00000075">
      <w:pPr>
        <w:pStyle w:val="Heading1"/>
        <w:keepNext w:val="0"/>
        <w:keepLines w:val="0"/>
        <w:pageBreakBefore w:val="0"/>
        <w:shd w:fill="ffffff" w:val="clear"/>
        <w:spacing w:after="0" w:before="0" w:line="234.7826086956522" w:lineRule="auto"/>
        <w:rPr>
          <w:b w:val="1"/>
          <w:bCs w:val="1"/>
          <w:color w:val="1c1d1e"/>
          <w:sz w:val="22"/>
          <w:szCs w:val="22"/>
          <w:highlight w:val="white"/>
        </w:rPr>
      </w:pPr>
      <w:bookmarkStart w:colFirst="0" w:colLast="0" w:name="_qs6xetkdbg3z" w:id="7"/>
      <w:bookmarkEnd w:id="7"/>
      <w:r w:rsidDel="00000000" w:rsidR="00000000" w:rsidRPr="00000000">
        <w:rPr>
          <w:b w:val="1"/>
          <w:bCs w:val="1"/>
          <w:color w:val="1c1d1e"/>
          <w:sz w:val="22"/>
          <w:szCs w:val="22"/>
          <w:highlight w:val="white"/>
          <w:rtl w:val="0"/>
        </w:rPr>
        <w:t xml:space="preserve">48 Modifiable parenting factors associated with adolescent alcohol misuse: a systematic review and meta‐analysis of longitudinal studies</w:t>
      </w:r>
    </w:p>
    <w:p w:rsidR="00000000" w:rsidDel="00000000" w:rsidP="00000000" w:rsidRDefault="00000000" w:rsidRPr="00000000" w14:paraId="00000076">
      <w:pPr>
        <w:pageBreakBefore w:val="0"/>
        <w:rPr>
          <w:b w:val="1"/>
          <w:bCs w:val="1"/>
          <w:color w:val="1c1d1e"/>
          <w:sz w:val="24"/>
          <w:szCs w:val="24"/>
          <w:highlight w:val="white"/>
        </w:rPr>
      </w:pPr>
      <w:r w:rsidDel="00000000" w:rsidR="00000000" w:rsidRPr="00000000">
        <w:rPr>
          <w:color w:val="1c1d1e"/>
          <w:sz w:val="24"/>
          <w:szCs w:val="24"/>
          <w:highlight w:val="white"/>
          <w:rtl w:val="0"/>
        </w:rPr>
        <w:t xml:space="preserve">Risk of adolescent alcohol misuse is positively associated with</w:t>
      </w:r>
      <w:r w:rsidDel="00000000" w:rsidR="00000000" w:rsidRPr="00000000">
        <w:rPr>
          <w:b w:val="1"/>
          <w:bCs w:val="1"/>
          <w:color w:val="1c1d1e"/>
          <w:sz w:val="24"/>
          <w:szCs w:val="24"/>
          <w:highlight w:val="white"/>
          <w:rtl w:val="0"/>
        </w:rPr>
        <w:t xml:space="preserve"> parental provision of alcohol, favourable parental attitudes towards alcohol use and parental drinking</w:t>
      </w:r>
      <w:r w:rsidDel="00000000" w:rsidR="00000000" w:rsidRPr="00000000">
        <w:rPr>
          <w:color w:val="1c1d1e"/>
          <w:sz w:val="24"/>
          <w:szCs w:val="24"/>
          <w:highlight w:val="white"/>
          <w:rtl w:val="0"/>
        </w:rPr>
        <w:t xml:space="preserve">. It is negatively associated with </w:t>
      </w:r>
      <w:r w:rsidDel="00000000" w:rsidR="00000000" w:rsidRPr="00000000">
        <w:rPr>
          <w:b w:val="1"/>
          <w:bCs w:val="1"/>
          <w:color w:val="1c1d1e"/>
          <w:sz w:val="24"/>
          <w:szCs w:val="24"/>
          <w:highlight w:val="white"/>
          <w:rtl w:val="0"/>
        </w:rPr>
        <w:t xml:space="preserve">parental monitoring, parent–child relationship quality, parental support and parental involvement.</w:t>
      </w:r>
    </w:p>
    <w:p w:rsidR="00000000" w:rsidDel="00000000" w:rsidP="00000000" w:rsidRDefault="00000000" w:rsidRPr="00000000" w14:paraId="00000077">
      <w:pPr>
        <w:pageBreakBefore w:val="0"/>
        <w:rPr/>
      </w:pPr>
      <w:r w:rsidDel="00000000" w:rsidR="00000000" w:rsidRPr="00000000">
        <w:rPr>
          <w:b w:val="1"/>
          <w:bCs w:val="1"/>
          <w:color w:val="1c1d1e"/>
          <w:sz w:val="24"/>
          <w:szCs w:val="24"/>
          <w:highlight w:val="white"/>
          <w:rtl w:val="0"/>
        </w:rPr>
        <w:t xml:space="preserve">3 risk factors, 4 protective factors!</w:t>
      </w:r>
      <w:r w:rsidDel="00000000" w:rsidR="00000000" w:rsidRPr="00000000">
        <w:rPr>
          <w:rtl w:val="0"/>
        </w:rPr>
      </w:r>
    </w:p>
    <w:p w:rsidR="00000000" w:rsidDel="00000000" w:rsidP="00000000" w:rsidRDefault="00000000" w:rsidRPr="00000000" w14:paraId="00000078">
      <w:pPr>
        <w:pStyle w:val="Heading1"/>
        <w:keepNext w:val="0"/>
        <w:keepLines w:val="0"/>
        <w:pageBreakBefore w:val="0"/>
        <w:pBdr>
          <w:top w:color="auto" w:space="0" w:sz="0" w:val="none"/>
          <w:left w:color="auto" w:space="0" w:sz="0" w:val="none"/>
          <w:bottom w:color="auto" w:space="0" w:sz="0" w:val="none"/>
          <w:right w:color="auto" w:space="0" w:sz="0" w:val="none"/>
          <w:between w:color="auto" w:space="0" w:sz="0" w:val="none"/>
        </w:pBdr>
        <w:spacing w:before="480" w:lineRule="auto"/>
        <w:rPr>
          <w:b w:val="1"/>
          <w:bCs w:val="1"/>
          <w:color w:val="505050"/>
          <w:sz w:val="24"/>
          <w:szCs w:val="24"/>
        </w:rPr>
      </w:pPr>
      <w:bookmarkStart w:colFirst="0" w:colLast="0" w:name="_k7fvfjnymsz0" w:id="8"/>
      <w:bookmarkEnd w:id="8"/>
      <w:r w:rsidDel="00000000" w:rsidR="00000000" w:rsidRPr="00000000">
        <w:rPr>
          <w:b w:val="1"/>
          <w:bCs w:val="1"/>
          <w:color w:val="505050"/>
          <w:sz w:val="24"/>
          <w:szCs w:val="24"/>
          <w:rtl w:val="0"/>
        </w:rPr>
        <w:t xml:space="preserve">49 Pathways to adolescent alcohol use: family environment, peer influence, and parental expectations</w:t>
      </w:r>
    </w:p>
    <w:p w:rsidR="00000000" w:rsidDel="00000000" w:rsidP="00000000" w:rsidRDefault="00000000" w:rsidRPr="00000000" w14:paraId="00000079">
      <w:pPr>
        <w:pageBreakBefore w:val="0"/>
        <w:rPr>
          <w:b w:val="1"/>
          <w:bCs w:val="1"/>
          <w:color w:val="1c1d1e"/>
          <w:sz w:val="36"/>
          <w:szCs w:val="36"/>
          <w:highlight w:val="white"/>
        </w:rPr>
      </w:pPr>
      <w:r w:rsidDel="00000000" w:rsidR="00000000" w:rsidRPr="00000000">
        <w:rPr>
          <w:rFonts w:ascii="Georgia" w:cs="Georgia" w:eastAsia="Georgia" w:hAnsi="Georgia"/>
          <w:color w:val="2e2e2e"/>
          <w:sz w:val="27"/>
          <w:szCs w:val="27"/>
          <w:rtl w:val="0"/>
        </w:rPr>
        <w:t xml:space="preserve">Parental expectations of adolescent alcohol use significantly moderated all structural relationships, and </w:t>
      </w:r>
      <w:r w:rsidDel="00000000" w:rsidR="00000000" w:rsidRPr="00000000">
        <w:rPr>
          <w:rFonts w:ascii="Georgia" w:cs="Georgia" w:eastAsia="Georgia" w:hAnsi="Georgia"/>
          <w:b w:val="1"/>
          <w:bCs w:val="1"/>
          <w:color w:val="2e2e2e"/>
          <w:sz w:val="27"/>
          <w:szCs w:val="27"/>
          <w:rtl w:val="0"/>
        </w:rPr>
        <w:t xml:space="preserve">greater parental disapproval</w:t>
      </w:r>
      <w:r w:rsidDel="00000000" w:rsidR="00000000" w:rsidRPr="00000000">
        <w:rPr>
          <w:rFonts w:ascii="Georgia" w:cs="Georgia" w:eastAsia="Georgia" w:hAnsi="Georgia"/>
          <w:color w:val="2e2e2e"/>
          <w:sz w:val="27"/>
          <w:szCs w:val="27"/>
          <w:rtl w:val="0"/>
        </w:rPr>
        <w:t xml:space="preserve"> was associated with less involvement with friends and peers who use alcohol, less peer influence to use alcohol, greater self-efficacy for avoiding alcohol use, and lower subsequent alcohol use and related problems</w:t>
      </w:r>
      <w:r w:rsidDel="00000000" w:rsidR="00000000" w:rsidRPr="00000000">
        <w:rPr>
          <w:rtl w:val="0"/>
        </w:rPr>
      </w:r>
    </w:p>
    <w:p w:rsidR="00000000" w:rsidDel="00000000" w:rsidP="00000000" w:rsidRDefault="00000000" w:rsidRPr="00000000" w14:paraId="0000007A">
      <w:pPr>
        <w:pStyle w:val="Heading1"/>
        <w:keepNext w:val="0"/>
        <w:keepLines w:val="0"/>
        <w:pageBreakBefore w:val="0"/>
        <w:shd w:fill="ffffff" w:val="clear"/>
        <w:spacing w:after="0" w:before="0" w:line="234.7826086956522" w:lineRule="auto"/>
        <w:rPr>
          <w:b w:val="1"/>
          <w:bCs w:val="1"/>
          <w:color w:val="1c1d1e"/>
          <w:sz w:val="36"/>
          <w:szCs w:val="36"/>
          <w:highlight w:val="white"/>
        </w:rPr>
      </w:pPr>
      <w:bookmarkStart w:colFirst="0" w:colLast="0" w:name="_aebmpfajrgm8" w:id="9"/>
      <w:bookmarkEnd w:id="9"/>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50 </w:t>
      </w:r>
      <w:hyperlink r:id="rId29">
        <w:r w:rsidDel="00000000" w:rsidR="00000000" w:rsidRPr="00000000">
          <w:rPr>
            <w:color w:val="1155cc"/>
            <w:u w:val="single"/>
            <w:rtl w:val="0"/>
          </w:rPr>
          <w:t xml:space="preserve">https://pubs.niaaa.nih.gov/publications/AA67/AA67.htm</w:t>
        </w:r>
      </w:hyperlink>
      <w:r w:rsidDel="00000000" w:rsidR="00000000" w:rsidRPr="00000000">
        <w:rPr>
          <w:rtl w:val="0"/>
        </w:rPr>
      </w:r>
    </w:p>
    <w:p w:rsidR="00000000" w:rsidDel="00000000" w:rsidP="00000000" w:rsidRDefault="00000000" w:rsidRPr="00000000" w14:paraId="0000007D">
      <w:pPr>
        <w:pageBreakBefore w:val="0"/>
        <w:rPr>
          <w:sz w:val="20"/>
          <w:szCs w:val="20"/>
          <w:highlight w:val="white"/>
        </w:rPr>
      </w:pPr>
      <w:r w:rsidDel="00000000" w:rsidR="00000000" w:rsidRPr="00000000">
        <w:rPr>
          <w:sz w:val="20"/>
          <w:szCs w:val="20"/>
          <w:highlight w:val="white"/>
          <w:rtl w:val="0"/>
        </w:rPr>
        <w:t xml:space="preserve"> Setting clear rules against drinking, consistently enforcing those rules, and monitoring the child’s behavior all help to reduce the likelihood of underage drinking</w:t>
      </w:r>
    </w:p>
    <w:p w:rsidR="00000000" w:rsidDel="00000000" w:rsidP="00000000" w:rsidRDefault="00000000" w:rsidRPr="00000000" w14:paraId="0000007E">
      <w:pPr>
        <w:pageBreakBefore w:val="0"/>
        <w:rPr>
          <w:sz w:val="20"/>
          <w:szCs w:val="20"/>
          <w:highlight w:val="white"/>
        </w:rPr>
      </w:pPr>
      <w:r w:rsidDel="00000000" w:rsidR="00000000" w:rsidRPr="00000000">
        <w:rPr>
          <w:rtl w:val="0"/>
        </w:rPr>
      </w:r>
    </w:p>
    <w:p w:rsidR="00000000" w:rsidDel="00000000" w:rsidP="00000000" w:rsidRDefault="00000000" w:rsidRPr="00000000" w14:paraId="0000007F">
      <w:pPr>
        <w:pageBreakBefore w:val="0"/>
        <w:rPr>
          <w:sz w:val="20"/>
          <w:szCs w:val="20"/>
          <w:highlight w:val="white"/>
        </w:rPr>
      </w:pPr>
      <w:r w:rsidDel="00000000" w:rsidR="00000000" w:rsidRPr="00000000">
        <w:rPr>
          <w:rtl w:val="0"/>
        </w:rPr>
      </w:r>
    </w:p>
    <w:p w:rsidR="00000000" w:rsidDel="00000000" w:rsidP="00000000" w:rsidRDefault="00000000" w:rsidRPr="00000000" w14:paraId="00000080">
      <w:pPr>
        <w:pageBreakBefore w:val="0"/>
        <w:rPr>
          <w:rFonts w:ascii="Times New Roman" w:cs="Times New Roman" w:eastAsia="Times New Roman" w:hAnsi="Times New Roman"/>
          <w:sz w:val="17"/>
          <w:szCs w:val="17"/>
          <w:highlight w:val="white"/>
        </w:rPr>
      </w:pPr>
      <w:r w:rsidDel="00000000" w:rsidR="00000000" w:rsidRPr="00000000">
        <w:rPr>
          <w:rFonts w:ascii="Times New Roman" w:cs="Times New Roman" w:eastAsia="Times New Roman" w:hAnsi="Times New Roman"/>
          <w:sz w:val="17"/>
          <w:szCs w:val="17"/>
          <w:highlight w:val="white"/>
          <w:rtl w:val="0"/>
        </w:rPr>
        <w:t xml:space="preserve">51 Pettersson, C., Ozdemir, M., &amp; Eriksson, C. (2011). Effects of a parental program for</w:t>
      </w:r>
    </w:p>
    <w:p w:rsidR="00000000" w:rsidDel="00000000" w:rsidP="00000000" w:rsidRDefault="00000000" w:rsidRPr="00000000" w14:paraId="00000081">
      <w:pPr>
        <w:pageBreakBefore w:val="0"/>
        <w:rPr>
          <w:rFonts w:ascii="Times New Roman" w:cs="Times New Roman" w:eastAsia="Times New Roman" w:hAnsi="Times New Roman"/>
          <w:sz w:val="17"/>
          <w:szCs w:val="17"/>
          <w:highlight w:val="white"/>
        </w:rPr>
      </w:pPr>
      <w:r w:rsidDel="00000000" w:rsidR="00000000" w:rsidRPr="00000000">
        <w:rPr>
          <w:rFonts w:ascii="Times New Roman" w:cs="Times New Roman" w:eastAsia="Times New Roman" w:hAnsi="Times New Roman"/>
          <w:sz w:val="17"/>
          <w:szCs w:val="17"/>
          <w:highlight w:val="white"/>
          <w:rtl w:val="0"/>
        </w:rPr>
        <w:t xml:space="preserve">preventing underage drinking - The NGO program strong and clear. BMC Public Health, 11 ,251. </w:t>
      </w:r>
      <w:hyperlink r:id="rId30">
        <w:r w:rsidDel="00000000" w:rsidR="00000000" w:rsidRPr="00000000">
          <w:rPr>
            <w:rFonts w:ascii="Times New Roman" w:cs="Times New Roman" w:eastAsia="Times New Roman" w:hAnsi="Times New Roman"/>
            <w:color w:val="1155cc"/>
            <w:sz w:val="17"/>
            <w:szCs w:val="17"/>
            <w:highlight w:val="white"/>
            <w:u w:val="single"/>
            <w:rtl w:val="0"/>
          </w:rPr>
          <w:t xml:space="preserve">http://dx.doi.org/10.1186/1471-2458-11-251</w:t>
        </w:r>
      </w:hyperlink>
      <w:r w:rsidDel="00000000" w:rsidR="00000000" w:rsidRPr="00000000">
        <w:rPr>
          <w:rtl w:val="0"/>
        </w:rPr>
      </w:r>
    </w:p>
    <w:p w:rsidR="00000000" w:rsidDel="00000000" w:rsidP="00000000" w:rsidRDefault="00000000" w:rsidRPr="00000000" w14:paraId="00000082">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83">
      <w:pPr>
        <w:pageBreakBefore w:val="0"/>
        <w:rPr>
          <w:rFonts w:ascii="Times New Roman" w:cs="Times New Roman" w:eastAsia="Times New Roman" w:hAnsi="Times New Roman"/>
          <w:sz w:val="17"/>
          <w:szCs w:val="17"/>
          <w:highlight w:val="white"/>
        </w:rPr>
      </w:pPr>
      <w:r w:rsidDel="00000000" w:rsidR="00000000" w:rsidRPr="00000000">
        <w:rPr>
          <w:rFonts w:ascii="Times New Roman" w:cs="Times New Roman" w:eastAsia="Times New Roman" w:hAnsi="Times New Roman"/>
          <w:sz w:val="17"/>
          <w:szCs w:val="17"/>
          <w:highlight w:val="white"/>
          <w:rtl w:val="0"/>
        </w:rPr>
        <w:t xml:space="preserve">52 Prado, G., Cordova, D., Huang, S., Estrada, Y., Rosen, A., Bacio, G. A., et al. (2012). The ef</w:t>
      </w:r>
      <w:r w:rsidDel="00000000" w:rsidR="00000000" w:rsidRPr="00000000">
        <w:rPr>
          <w:rFonts w:ascii="Courier New" w:cs="Courier New" w:eastAsia="Courier New" w:hAnsi="Courier New"/>
          <w:sz w:val="17"/>
          <w:szCs w:val="17"/>
          <w:highlight w:val="white"/>
          <w:rtl w:val="0"/>
        </w:rPr>
        <w:t xml:space="preserve">fi</w:t>
      </w:r>
      <w:r w:rsidDel="00000000" w:rsidR="00000000" w:rsidRPr="00000000">
        <w:rPr>
          <w:rFonts w:ascii="Times New Roman" w:cs="Times New Roman" w:eastAsia="Times New Roman" w:hAnsi="Times New Roman"/>
          <w:sz w:val="17"/>
          <w:szCs w:val="17"/>
          <w:highlight w:val="white"/>
          <w:rtl w:val="0"/>
        </w:rPr>
        <w:t xml:space="preserve">cacy of Familias Unidas on drug and alcohol outcomes for Hispanic delinquent youth: Main effects and interaction effects by parental stress and social support. Drug and</w:t>
      </w:r>
    </w:p>
    <w:p w:rsidR="00000000" w:rsidDel="00000000" w:rsidP="00000000" w:rsidRDefault="00000000" w:rsidRPr="00000000" w14:paraId="00000084">
      <w:pPr>
        <w:pageBreakBefore w:val="0"/>
        <w:rPr>
          <w:rFonts w:ascii="Times New Roman" w:cs="Times New Roman" w:eastAsia="Times New Roman" w:hAnsi="Times New Roman"/>
          <w:sz w:val="17"/>
          <w:szCs w:val="17"/>
          <w:highlight w:val="white"/>
        </w:rPr>
      </w:pPr>
      <w:r w:rsidDel="00000000" w:rsidR="00000000" w:rsidRPr="00000000">
        <w:rPr>
          <w:rFonts w:ascii="Times New Roman" w:cs="Times New Roman" w:eastAsia="Times New Roman" w:hAnsi="Times New Roman"/>
          <w:sz w:val="17"/>
          <w:szCs w:val="17"/>
          <w:highlight w:val="white"/>
          <w:rtl w:val="0"/>
        </w:rPr>
        <w:t xml:space="preserve">Alcohol Dependence, 125 (Suppl. 1), S18</w:t>
      </w:r>
      <w:r w:rsidDel="00000000" w:rsidR="00000000" w:rsidRPr="00000000">
        <w:rPr>
          <w:sz w:val="17"/>
          <w:szCs w:val="17"/>
          <w:highlight w:val="white"/>
          <w:rtl w:val="0"/>
        </w:rPr>
        <w:t xml:space="preserve">–</w:t>
      </w:r>
      <w:r w:rsidDel="00000000" w:rsidR="00000000" w:rsidRPr="00000000">
        <w:rPr>
          <w:rFonts w:ascii="Times New Roman" w:cs="Times New Roman" w:eastAsia="Times New Roman" w:hAnsi="Times New Roman"/>
          <w:sz w:val="17"/>
          <w:szCs w:val="17"/>
          <w:highlight w:val="white"/>
          <w:rtl w:val="0"/>
        </w:rPr>
        <w:t xml:space="preserve">S25.  </w:t>
      </w:r>
      <w:hyperlink r:id="rId31">
        <w:r w:rsidDel="00000000" w:rsidR="00000000" w:rsidRPr="00000000">
          <w:rPr>
            <w:rFonts w:ascii="Times New Roman" w:cs="Times New Roman" w:eastAsia="Times New Roman" w:hAnsi="Times New Roman"/>
            <w:color w:val="1155cc"/>
            <w:sz w:val="17"/>
            <w:szCs w:val="17"/>
            <w:highlight w:val="white"/>
            <w:u w:val="single"/>
            <w:rtl w:val="0"/>
          </w:rPr>
          <w:t xml:space="preserve">http://dx.doi.org/10.1016/j.drugalcdep.2012.06.011</w:t>
        </w:r>
      </w:hyperlink>
      <w:r w:rsidDel="00000000" w:rsidR="00000000" w:rsidRPr="00000000">
        <w:rPr>
          <w:rtl w:val="0"/>
        </w:rPr>
      </w:r>
    </w:p>
    <w:p w:rsidR="00000000" w:rsidDel="00000000" w:rsidP="00000000" w:rsidRDefault="00000000" w:rsidRPr="00000000" w14:paraId="00000085">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Perkins HW. Surveying the damage: a review of research on consequences of alcohol misuse in collage populations. J Stud Alcohol 2002;14:91–100.</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Maldonado-Molina MM, Reingle JM, Tobler AL, Komro KA. Effects of beverage-specific alcohol consumption on drinking behaviors among urban youth. J Drug Educ. 2010;40(3):265–80</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Bava S, Tapert SF. Adolescent brain development and the risk for alcohol and other drug problems. Neuropsychol Rev. 2010;20(4):398–413. </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Clark DB, Thatcher DL, Tapert SF. Alcohol, psychological dysregulation and adolescent brain development. Alcohol Clin Exp Res. 2008;32(3):375–85. </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 Flory K, Lynam D, Milich R, Leukefeld C, Clayton R. Early adolescent through adult alcohol and marijuana use trajectories: early predictors, young adult outcomes and predictive utility. Dev Psychopathol. 2004;6:193–213.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Komro KA, Tobler AL, Maldonado-Molina MM, Perry CL. Effects of alcohol use initiation patterns on high-risk behaviours among urban, low-income, young adolescents. Prev Sci. 2010;11(1):14–23. </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Mason WA, Hitch JE, Kosterman R, McCarty CA, Herrenkohl TI, Hawkins JD. Growth in adolescent delinquency and alcohol use in relation to young adult crime, alcohol use disorders, and risky sex: a comparison of youth from lowversus middle-income backgrounds. J Child Psychol Psychiatry 2010;51(12):1377–85.</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color w:val="1c1d1e"/>
          <w:sz w:val="21"/>
          <w:szCs w:val="21"/>
          <w:highlight w:val="white"/>
          <w:rtl w:val="0"/>
        </w:rPr>
        <w:t xml:space="preserve">Boden, J. M. and Fergusson, D. M. (2014). The Short‐ and Long‐Term Consequences of Adolescent Alcohol Use. In Young People and Alcohol (eds J. B. Saunders and J. M. Rey). doi:</w:t>
      </w:r>
      <w:hyperlink r:id="rId32">
        <w:r w:rsidDel="00000000" w:rsidR="00000000" w:rsidRPr="00000000">
          <w:rPr>
            <w:color w:val="005274"/>
            <w:sz w:val="21"/>
            <w:szCs w:val="21"/>
            <w:highlight w:val="white"/>
            <w:rtl w:val="0"/>
          </w:rPr>
          <w:t xml:space="preserve">10.1002/9781118785089.ch3</w:t>
        </w:r>
      </w:hyperlink>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Fonts w:ascii="Roboto" w:cs="Roboto" w:eastAsia="Roboto" w:hAnsi="Roboto"/>
          <w:color w:val="222222"/>
          <w:sz w:val="24"/>
          <w:szCs w:val="24"/>
          <w:highlight w:val="white"/>
          <w:rtl w:val="0"/>
        </w:rPr>
        <w:t xml:space="preserve">Spear, L. Effects of adolescent alcohol consumption on the brain and behaviour. </w:t>
      </w:r>
      <w:r w:rsidDel="00000000" w:rsidR="00000000" w:rsidRPr="00000000">
        <w:rPr>
          <w:rFonts w:ascii="Roboto" w:cs="Roboto" w:eastAsia="Roboto" w:hAnsi="Roboto"/>
          <w:i w:val="1"/>
          <w:iCs w:val="1"/>
          <w:color w:val="222222"/>
          <w:sz w:val="24"/>
          <w:szCs w:val="24"/>
          <w:highlight w:val="white"/>
          <w:rtl w:val="0"/>
        </w:rPr>
        <w:t xml:space="preserve">Nat Rev Neurosci</w:t>
      </w:r>
      <w:r w:rsidDel="00000000" w:rsidR="00000000" w:rsidRPr="00000000">
        <w:rPr>
          <w:rFonts w:ascii="Roboto" w:cs="Roboto" w:eastAsia="Roboto" w:hAnsi="Roboto"/>
          <w:color w:val="222222"/>
          <w:sz w:val="24"/>
          <w:szCs w:val="24"/>
          <w:highlight w:val="white"/>
          <w:rtl w:val="0"/>
        </w:rPr>
        <w:t xml:space="preserve"> 19, 197–214 (2018) doi:10.1038/nrn.2018.10</w:t>
      </w: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Grant BF, Dawson DA. Age of onset of alcohol use and its association with DSM-IV alcohol abuse and dependence: results from the National Longitudinal Alcohol Epidemiologic Survey. J Subst Abuse 1997;9:103–10.</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rPr/>
      </w:pPr>
      <w:r w:rsidDel="00000000" w:rsidR="00000000" w:rsidRPr="00000000">
        <w:rPr>
          <w:rtl w:val="0"/>
        </w:rPr>
        <w:t xml:space="preserve">Luk JW, Worley MJ, Winiger E, Trim RS, Hopfer CJ, Hewitt JK et al. Risky driving and sexual behaviors as developmental outcomes of co-occurring substance use and antisocial behaviour. Drug Alcohol Depend. 2016;169:19–25. </w:t>
      </w:r>
    </w:p>
    <w:p w:rsidR="00000000" w:rsidDel="00000000" w:rsidP="00000000" w:rsidRDefault="00000000" w:rsidRPr="00000000" w14:paraId="0000009C">
      <w:pPr>
        <w:pageBreakBefore w:val="0"/>
        <w:rPr/>
      </w:pPr>
      <w:r w:rsidDel="00000000" w:rsidR="00000000" w:rsidRPr="00000000">
        <w:rPr>
          <w:rtl w:val="0"/>
        </w:rPr>
      </w:r>
    </w:p>
    <w:p w:rsidR="00000000" w:rsidDel="00000000" w:rsidP="00000000" w:rsidRDefault="00000000" w:rsidRPr="00000000" w14:paraId="0000009D">
      <w:pPr>
        <w:pageBreakBefore w:val="0"/>
        <w:rPr/>
      </w:pPr>
      <w:r w:rsidDel="00000000" w:rsidR="00000000" w:rsidRPr="00000000">
        <w:rPr>
          <w:rtl w:val="0"/>
        </w:rPr>
        <w:t xml:space="preserve">Welch KA, Carson A, Lawrie SM. Brain structure in adolescents and young adults with alcohol problems: systematic review of imaging studies. Alcohol Alcohol. 2013;48:433–44. </w:t>
      </w:r>
    </w:p>
    <w:p w:rsidR="00000000" w:rsidDel="00000000" w:rsidP="00000000" w:rsidRDefault="00000000" w:rsidRPr="00000000" w14:paraId="0000009E">
      <w:pPr>
        <w:pageBreakBefore w:val="0"/>
        <w:rPr/>
      </w:pPr>
      <w:r w:rsidDel="00000000" w:rsidR="00000000" w:rsidRPr="00000000">
        <w:rPr>
          <w:rtl w:val="0"/>
        </w:rPr>
      </w:r>
    </w:p>
    <w:p w:rsidR="00000000" w:rsidDel="00000000" w:rsidP="00000000" w:rsidRDefault="00000000" w:rsidRPr="00000000" w14:paraId="0000009F">
      <w:pPr>
        <w:pageBreakBefore w:val="0"/>
        <w:rPr/>
      </w:pPr>
      <w:r w:rsidDel="00000000" w:rsidR="00000000" w:rsidRPr="00000000">
        <w:rPr>
          <w:rtl w:val="0"/>
        </w:rPr>
        <w:t xml:space="preserve">Marshall EJ. Adolescent alcohol use: risks and consequences. Alcohol Alcohol. 2014;49(2):160–4. </w:t>
      </w:r>
    </w:p>
    <w:p w:rsidR="00000000" w:rsidDel="00000000" w:rsidP="00000000" w:rsidRDefault="00000000" w:rsidRPr="00000000" w14:paraId="000000A0">
      <w:pPr>
        <w:pageBreakBefore w:val="0"/>
        <w:rPr/>
      </w:pPr>
      <w:r w:rsidDel="00000000" w:rsidR="00000000" w:rsidRPr="00000000">
        <w:rPr>
          <w:rtl w:val="0"/>
        </w:rPr>
      </w:r>
    </w:p>
    <w:p w:rsidR="00000000" w:rsidDel="00000000" w:rsidP="00000000" w:rsidRDefault="00000000" w:rsidRPr="00000000" w14:paraId="000000A1">
      <w:pPr>
        <w:pageBreakBefore w:val="0"/>
        <w:rPr>
          <w:color w:val="303030"/>
          <w:sz w:val="20"/>
          <w:szCs w:val="20"/>
          <w:highlight w:val="white"/>
        </w:rPr>
      </w:pPr>
      <w:r w:rsidDel="00000000" w:rsidR="00000000" w:rsidRPr="00000000">
        <w:rPr>
          <w:color w:val="303030"/>
          <w:sz w:val="20"/>
          <w:szCs w:val="20"/>
          <w:highlight w:val="white"/>
          <w:rtl w:val="0"/>
        </w:rPr>
        <w:t xml:space="preserve">Swendsen, J., Conway, K. P., Degenhardt, L., Dierker, L., Glantz, M., Jin, R., … Kessler, R. C. (2009). Socio-demographic risk factors for alcohol and drug dependence: the 10-year follow-up of the national comorbidity survey. </w:t>
      </w:r>
      <w:r w:rsidDel="00000000" w:rsidR="00000000" w:rsidRPr="00000000">
        <w:rPr>
          <w:i w:val="1"/>
          <w:iCs w:val="1"/>
          <w:color w:val="303030"/>
          <w:sz w:val="20"/>
          <w:szCs w:val="20"/>
          <w:highlight w:val="white"/>
          <w:rtl w:val="0"/>
        </w:rPr>
        <w:t xml:space="preserve">Addiction (Abingdon, England)</w:t>
      </w:r>
      <w:r w:rsidDel="00000000" w:rsidR="00000000" w:rsidRPr="00000000">
        <w:rPr>
          <w:color w:val="303030"/>
          <w:sz w:val="20"/>
          <w:szCs w:val="20"/>
          <w:highlight w:val="white"/>
          <w:rtl w:val="0"/>
        </w:rPr>
        <w:t xml:space="preserve">, </w:t>
      </w:r>
      <w:r w:rsidDel="00000000" w:rsidR="00000000" w:rsidRPr="00000000">
        <w:rPr>
          <w:i w:val="1"/>
          <w:iCs w:val="1"/>
          <w:color w:val="303030"/>
          <w:sz w:val="20"/>
          <w:szCs w:val="20"/>
          <w:highlight w:val="white"/>
          <w:rtl w:val="0"/>
        </w:rPr>
        <w:t xml:space="preserve">104</w:t>
      </w:r>
      <w:r w:rsidDel="00000000" w:rsidR="00000000" w:rsidRPr="00000000">
        <w:rPr>
          <w:color w:val="303030"/>
          <w:sz w:val="20"/>
          <w:szCs w:val="20"/>
          <w:highlight w:val="white"/>
          <w:rtl w:val="0"/>
        </w:rPr>
        <w:t xml:space="preserve">(8), 1346–1355. doi:10.1111/j.1360-0443.2009.02622.x</w:t>
      </w:r>
    </w:p>
    <w:p w:rsidR="00000000" w:rsidDel="00000000" w:rsidP="00000000" w:rsidRDefault="00000000" w:rsidRPr="00000000" w14:paraId="000000A2">
      <w:pPr>
        <w:pageBreakBefore w:val="0"/>
        <w:rPr>
          <w:color w:val="303030"/>
          <w:sz w:val="20"/>
          <w:szCs w:val="20"/>
          <w:highlight w:val="white"/>
        </w:rPr>
      </w:pPr>
      <w:r w:rsidDel="00000000" w:rsidR="00000000" w:rsidRPr="00000000">
        <w:rPr>
          <w:rtl w:val="0"/>
        </w:rPr>
      </w:r>
    </w:p>
    <w:p w:rsidR="00000000" w:rsidDel="00000000" w:rsidP="00000000" w:rsidRDefault="00000000" w:rsidRPr="00000000" w14:paraId="000000A3">
      <w:pPr>
        <w:pageBreakBefore w:val="0"/>
        <w:rPr>
          <w:color w:val="303030"/>
          <w:sz w:val="20"/>
          <w:szCs w:val="20"/>
          <w:highlight w:val="white"/>
        </w:rPr>
      </w:pPr>
      <w:r w:rsidDel="00000000" w:rsidR="00000000" w:rsidRPr="00000000">
        <w:rPr>
          <w:rtl w:val="0"/>
        </w:rPr>
      </w:r>
    </w:p>
    <w:p w:rsidR="00000000" w:rsidDel="00000000" w:rsidP="00000000" w:rsidRDefault="00000000" w:rsidRPr="00000000" w14:paraId="000000A4">
      <w:pPr>
        <w:pageBreakBefore w:val="0"/>
        <w:rPr>
          <w:rFonts w:ascii="Times New Roman" w:cs="Times New Roman" w:eastAsia="Times New Roman" w:hAnsi="Times New Roman"/>
          <w:sz w:val="17"/>
          <w:szCs w:val="17"/>
          <w:highlight w:val="white"/>
        </w:rPr>
      </w:pPr>
      <w:hyperlink r:id="rId33">
        <w:r w:rsidDel="00000000" w:rsidR="00000000" w:rsidRPr="00000000">
          <w:rPr>
            <w:color w:val="0294d0"/>
            <w:sz w:val="21"/>
            <w:szCs w:val="21"/>
            <w:highlight w:val="white"/>
            <w:rtl w:val="0"/>
          </w:rPr>
          <w:t xml:space="preserve">The Societal Cost of Alcohol Misuse in Scotland for 2007</w:t>
        </w:r>
      </w:hyperlink>
      <w:r w:rsidDel="00000000" w:rsidR="00000000" w:rsidRPr="00000000">
        <w:rPr>
          <w:rtl w:val="0"/>
        </w:rPr>
      </w:r>
    </w:p>
    <w:p w:rsidR="00000000" w:rsidDel="00000000" w:rsidP="00000000" w:rsidRDefault="00000000" w:rsidRPr="00000000" w14:paraId="000000A5">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A6">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A7">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A8">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A9">
      <w:pPr>
        <w:pageBreakBefore w:val="0"/>
        <w:spacing w:after="40" w:before="200" w:line="225.6" w:lineRule="auto"/>
        <w:rPr>
          <w:rFonts w:ascii="Times New Roman" w:cs="Times New Roman" w:eastAsia="Times New Roman" w:hAnsi="Times New Roman"/>
          <w:color w:val="44546a"/>
          <w:sz w:val="24"/>
          <w:szCs w:val="24"/>
          <w:highlight w:val="white"/>
        </w:rPr>
      </w:pPr>
      <w:r w:rsidDel="00000000" w:rsidR="00000000" w:rsidRPr="00000000">
        <w:rPr>
          <w:rtl w:val="0"/>
        </w:rPr>
      </w:r>
    </w:p>
    <w:p w:rsidR="00000000" w:rsidDel="00000000" w:rsidP="00000000" w:rsidRDefault="00000000" w:rsidRPr="00000000" w14:paraId="000000AA">
      <w:pPr>
        <w:pageBreakBefore w:val="0"/>
        <w:spacing w:after="40" w:before="200" w:line="225.6" w:lineRule="auto"/>
        <w:rPr>
          <w:rFonts w:ascii="Times New Roman" w:cs="Times New Roman" w:eastAsia="Times New Roman" w:hAnsi="Times New Roman"/>
          <w:color w:val="44546a"/>
          <w:sz w:val="24"/>
          <w:szCs w:val="24"/>
          <w:highlight w:val="white"/>
        </w:rPr>
      </w:pPr>
      <w:r w:rsidDel="00000000" w:rsidR="00000000" w:rsidRPr="00000000">
        <w:rPr>
          <w:rtl w:val="0"/>
        </w:rPr>
      </w:r>
    </w:p>
    <w:p w:rsidR="00000000" w:rsidDel="00000000" w:rsidP="00000000" w:rsidRDefault="00000000" w:rsidRPr="00000000" w14:paraId="000000AB">
      <w:pPr>
        <w:pageBreakBefore w:val="0"/>
        <w:spacing w:after="40" w:before="200" w:line="225.6" w:lineRule="auto"/>
        <w:rPr>
          <w:rFonts w:ascii="Times New Roman" w:cs="Times New Roman" w:eastAsia="Times New Roman" w:hAnsi="Times New Roman"/>
          <w:color w:val="44546a"/>
          <w:sz w:val="24"/>
          <w:szCs w:val="24"/>
          <w:highlight w:val="white"/>
        </w:rPr>
      </w:pPr>
      <w:r w:rsidDel="00000000" w:rsidR="00000000" w:rsidRPr="00000000">
        <w:rPr>
          <w:rtl w:val="0"/>
        </w:rPr>
      </w:r>
    </w:p>
    <w:p w:rsidR="00000000" w:rsidDel="00000000" w:rsidP="00000000" w:rsidRDefault="00000000" w:rsidRPr="00000000" w14:paraId="000000AC">
      <w:pPr>
        <w:pageBreakBefore w:val="0"/>
        <w:spacing w:after="40" w:before="200" w:line="225.6" w:lineRule="auto"/>
        <w:rPr>
          <w:rFonts w:ascii="Times New Roman" w:cs="Times New Roman" w:eastAsia="Times New Roman" w:hAnsi="Times New Roman"/>
          <w:color w:val="44546a"/>
          <w:sz w:val="26"/>
          <w:szCs w:val="26"/>
          <w:highlight w:val="white"/>
        </w:rPr>
      </w:pPr>
      <w:r w:rsidDel="00000000" w:rsidR="00000000" w:rsidRPr="00000000">
        <w:rPr>
          <w:rtl w:val="0"/>
        </w:rPr>
      </w:r>
    </w:p>
    <w:p w:rsidR="00000000" w:rsidDel="00000000" w:rsidP="00000000" w:rsidRDefault="00000000" w:rsidRPr="00000000" w14:paraId="000000AD">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AE">
      <w:pPr>
        <w:pageBreakBefore w:val="0"/>
        <w:spacing w:after="40" w:before="200" w:line="225.6" w:lineRule="auto"/>
        <w:rPr>
          <w:rFonts w:ascii="Times New Roman" w:cs="Times New Roman" w:eastAsia="Times New Roman" w:hAnsi="Times New Roman"/>
          <w:color w:val="44546a"/>
          <w:sz w:val="24"/>
          <w:szCs w:val="24"/>
          <w:highlight w:val="white"/>
        </w:rPr>
      </w:pPr>
      <w:r w:rsidDel="00000000" w:rsidR="00000000" w:rsidRPr="00000000">
        <w:rPr>
          <w:rtl w:val="0"/>
        </w:rPr>
      </w:r>
    </w:p>
    <w:p w:rsidR="00000000" w:rsidDel="00000000" w:rsidP="00000000" w:rsidRDefault="00000000" w:rsidRPr="00000000" w14:paraId="000000AF">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B0">
      <w:pPr>
        <w:pageBreakBefore w:val="0"/>
        <w:rPr>
          <w:rFonts w:ascii="Times New Roman" w:cs="Times New Roman" w:eastAsia="Times New Roman" w:hAnsi="Times New Roman"/>
          <w:sz w:val="17"/>
          <w:szCs w:val="17"/>
          <w:highlight w:val="white"/>
        </w:rPr>
      </w:pPr>
      <w:r w:rsidDel="00000000" w:rsidR="00000000" w:rsidRPr="00000000">
        <w:rPr>
          <w:rtl w:val="0"/>
        </w:rPr>
      </w:r>
    </w:p>
    <w:p w:rsidR="00000000" w:rsidDel="00000000" w:rsidP="00000000" w:rsidRDefault="00000000" w:rsidRPr="00000000" w14:paraId="000000B1">
      <w:pPr>
        <w:pageBreakBefore w:val="0"/>
        <w:rPr>
          <w:rFonts w:ascii="Times New Roman" w:cs="Times New Roman" w:eastAsia="Times New Roman" w:hAnsi="Times New Roman"/>
          <w:sz w:val="17"/>
          <w:szCs w:val="17"/>
          <w:highlight w:val="white"/>
        </w:rPr>
      </w:pPr>
      <w:r w:rsidDel="00000000" w:rsidR="00000000" w:rsidRPr="00000000">
        <w:rPr>
          <w:rFonts w:ascii="Times New Roman" w:cs="Times New Roman" w:eastAsia="Times New Roman" w:hAnsi="Times New Roman"/>
          <w:sz w:val="17"/>
          <w:szCs w:val="17"/>
          <w:highlight w:val="white"/>
          <w:rtl w:val="0"/>
        </w:rPr>
        <w:t xml:space="preserve">.</w:t>
      </w:r>
    </w:p>
    <w:p w:rsidR="00000000" w:rsidDel="00000000" w:rsidP="00000000" w:rsidRDefault="00000000" w:rsidRPr="00000000" w14:paraId="000000B2">
      <w:pPr>
        <w:pageBreakBefore w:val="0"/>
        <w:rPr>
          <w:sz w:val="20"/>
          <w:szCs w:val="20"/>
          <w:highlight w:val="white"/>
        </w:rPr>
      </w:pPr>
      <w:r w:rsidDel="00000000" w:rsidR="00000000" w:rsidRPr="00000000">
        <w:rPr>
          <w:rtl w:val="0"/>
        </w:rPr>
      </w:r>
    </w:p>
    <w:p w:rsidR="00000000" w:rsidDel="00000000" w:rsidP="00000000" w:rsidRDefault="00000000" w:rsidRPr="00000000" w14:paraId="000000B3">
      <w:pPr>
        <w:pageBreakBefore w:val="0"/>
        <w:rPr>
          <w:color w:val="1c1d1e"/>
          <w:sz w:val="21"/>
          <w:szCs w:val="21"/>
          <w:highlight w:val="white"/>
        </w:rPr>
      </w:pPr>
      <w:r w:rsidDel="00000000" w:rsidR="00000000" w:rsidRPr="00000000">
        <w:rPr>
          <w:rtl w:val="0"/>
        </w:rPr>
      </w:r>
    </w:p>
    <w:p w:rsidR="00000000" w:rsidDel="00000000" w:rsidP="00000000" w:rsidRDefault="00000000" w:rsidRPr="00000000" w14:paraId="000000B4">
      <w:pPr>
        <w:pageBreakBefore w:val="0"/>
        <w:rPr>
          <w:color w:val="1c1d1e"/>
          <w:sz w:val="24"/>
          <w:szCs w:val="24"/>
          <w:highlight w:val="white"/>
        </w:rPr>
      </w:pPr>
      <w:r w:rsidDel="00000000" w:rsidR="00000000" w:rsidRPr="00000000">
        <w:rPr>
          <w:rtl w:val="0"/>
        </w:rPr>
      </w:r>
    </w:p>
    <w:sectPr>
      <w:pgSz w:h="16838" w:w="11906" w:orient="portrait"/>
      <w:pgMar w:bottom="1440.0000000000002" w:top="1440.0000000000002" w:left="1440.0000000000002" w:right="1440.0000000000002"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 w:name="Georgia"/>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Merriweather">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sciencedirect.com/science/article/pii/S0272735815300465#bb0065" TargetMode="External"/><Relationship Id="rId22" Type="http://schemas.openxmlformats.org/officeDocument/2006/relationships/hyperlink" Target="https://www.sciencedirect.com/science/article/pii/S0272735815300465#bb0005" TargetMode="External"/><Relationship Id="rId21" Type="http://schemas.openxmlformats.org/officeDocument/2006/relationships/hyperlink" Target="https://www.sciencedirect.com/science/article/pii/S0272735815300465#bb0375" TargetMode="External"/><Relationship Id="rId24" Type="http://schemas.openxmlformats.org/officeDocument/2006/relationships/hyperlink" Target="https://www.sciencedirect.com/science/article/pii/S0272735815300465#bb0375" TargetMode="External"/><Relationship Id="rId23" Type="http://schemas.openxmlformats.org/officeDocument/2006/relationships/hyperlink" Target="https://www.sciencedirect.com/science/article/pii/S0272735815300465#bb0065"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ciencedirect.com/science/article/abs/pii/S0306460311002929" TargetMode="External"/><Relationship Id="rId26" Type="http://schemas.openxmlformats.org/officeDocument/2006/relationships/hyperlink" Target="https://www.sciencedirect.com/science/article/pii/S0272735815300465#bb0020" TargetMode="External"/><Relationship Id="rId25" Type="http://schemas.openxmlformats.org/officeDocument/2006/relationships/hyperlink" Target="https://www.sciencedirect.com/science/article/pii/S0272735815300465#bb0250" TargetMode="External"/><Relationship Id="rId28" Type="http://schemas.openxmlformats.org/officeDocument/2006/relationships/hyperlink" Target="https://www.myoutofcontrolteen.com/files/Parenting_Influences_on_Teen_Alcohol_Use.pdf" TargetMode="External"/><Relationship Id="rId27" Type="http://schemas.openxmlformats.org/officeDocument/2006/relationships/hyperlink" Target="http://www.parentingstrategies.net/" TargetMode="External"/><Relationship Id="rId5" Type="http://schemas.openxmlformats.org/officeDocument/2006/relationships/styles" Target="styles.xml"/><Relationship Id="rId6" Type="http://schemas.openxmlformats.org/officeDocument/2006/relationships/hyperlink" Target="https://academic.oup.com/alcalc/article/47/3/349/146244" TargetMode="External"/><Relationship Id="rId29" Type="http://schemas.openxmlformats.org/officeDocument/2006/relationships/hyperlink" Target="https://pubs.niaaa.nih.gov/publications/AA67/AA67.htm" TargetMode="External"/><Relationship Id="rId7" Type="http://schemas.openxmlformats.org/officeDocument/2006/relationships/hyperlink" Target="https://bmcpublichealth.biomedcentral.com/articles/10.1186/1471-2458-12-491" TargetMode="External"/><Relationship Id="rId8" Type="http://schemas.openxmlformats.org/officeDocument/2006/relationships/hyperlink" Target="https://bmcpublichealth.biomedcentral.com/articles/10.1186/1471-2458-11-13" TargetMode="External"/><Relationship Id="rId31" Type="http://schemas.openxmlformats.org/officeDocument/2006/relationships/hyperlink" Target="http://dx.doi.org/10.1016/j.drugalcdep.2012.06.011" TargetMode="External"/><Relationship Id="rId30" Type="http://schemas.openxmlformats.org/officeDocument/2006/relationships/hyperlink" Target="http://dx.doi.org/10.1186/1471-2458-11-251" TargetMode="External"/><Relationship Id="rId11" Type="http://schemas.openxmlformats.org/officeDocument/2006/relationships/hyperlink" Target="https://onlinelibrary.wiley.com/doi/abs/10.1111/j.1360-0443.2008.02326.x" TargetMode="External"/><Relationship Id="rId33" Type="http://schemas.openxmlformats.org/officeDocument/2006/relationships/hyperlink" Target="http://www.scotland.gov.uk/Publications/2009/12/29122804/0" TargetMode="External"/><Relationship Id="rId10" Type="http://schemas.openxmlformats.org/officeDocument/2006/relationships/hyperlink" Target="https://psycnet.apa.org/record/2001-05427-013" TargetMode="External"/><Relationship Id="rId32" Type="http://schemas.openxmlformats.org/officeDocument/2006/relationships/hyperlink" Target="https://doi.org/10.1002/9781118785089.ch3" TargetMode="External"/><Relationship Id="rId13" Type="http://schemas.openxmlformats.org/officeDocument/2006/relationships/hyperlink" Target="https://www.sciencedirect.com/science/article/pii/S0272735815300465?via%3Dihub#bb0010" TargetMode="External"/><Relationship Id="rId12" Type="http://schemas.openxmlformats.org/officeDocument/2006/relationships/hyperlink" Target="https://www.jsad.com/doi/abs/10.15288/jsad.2009.70.908" TargetMode="External"/><Relationship Id="rId15" Type="http://schemas.openxmlformats.org/officeDocument/2006/relationships/hyperlink" Target="https://www.sciencedirect.com/science/article/pii/S0272735815300465?via%3Dihub#bb0030" TargetMode="External"/><Relationship Id="rId14" Type="http://schemas.openxmlformats.org/officeDocument/2006/relationships/hyperlink" Target="https://www.sciencedirect.com/science/article/pii/S0272735815300465?via%3Dihub#bb0240" TargetMode="External"/><Relationship Id="rId17" Type="http://schemas.openxmlformats.org/officeDocument/2006/relationships/hyperlink" Target="https://www.sciencedirect.com/science/article/pii/S0272735815300465#bb0085" TargetMode="External"/><Relationship Id="rId16" Type="http://schemas.openxmlformats.org/officeDocument/2006/relationships/hyperlink" Target="https://www.sciencedirect.com/science/article/pii/S0272735815300465#bb0080" TargetMode="External"/><Relationship Id="rId19" Type="http://schemas.openxmlformats.org/officeDocument/2006/relationships/hyperlink" Target="https://www.sciencedirect.com/science/article/pii/S0272735815300465#bb0195" TargetMode="External"/><Relationship Id="rId18" Type="http://schemas.openxmlformats.org/officeDocument/2006/relationships/hyperlink" Target="https://www.sciencedirect.com/science/article/pii/S0272735815300465#bb0275"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 Id="rId5" Type="http://schemas.openxmlformats.org/officeDocument/2006/relationships/font" Target="fonts/Merriweather-regular.ttf"/><Relationship Id="rId6" Type="http://schemas.openxmlformats.org/officeDocument/2006/relationships/font" Target="fonts/Merriweather-bold.ttf"/><Relationship Id="rId7" Type="http://schemas.openxmlformats.org/officeDocument/2006/relationships/font" Target="fonts/Merriweather-italic.ttf"/><Relationship Id="rId8" Type="http://schemas.openxmlformats.org/officeDocument/2006/relationships/font" Target="fonts/Merriweather-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